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7AF51" w14:textId="6E7946D8" w:rsidR="002B1514" w:rsidRPr="00754D9F" w:rsidRDefault="00452CF7" w:rsidP="004C4510">
      <w:pPr>
        <w:autoSpaceDE w:val="0"/>
        <w:autoSpaceDN w:val="0"/>
        <w:adjustRightInd w:val="0"/>
        <w:spacing w:after="0" w:line="240" w:lineRule="auto"/>
        <w:rPr>
          <w:rFonts w:ascii="Whitney Medium" w:hAnsi="Whitney Medium" w:cs="Times-Roman"/>
          <w:sz w:val="23"/>
          <w:szCs w:val="23"/>
          <w:lang w:val="et-EE"/>
        </w:rPr>
      </w:pPr>
      <w:r w:rsidRPr="00452CF7">
        <w:rPr>
          <w:rFonts w:ascii="Whitney Medium" w:hAnsi="Whitney Medium" w:cs="Times-Roman"/>
          <w:sz w:val="23"/>
          <w:szCs w:val="23"/>
          <w:highlight w:val="yellow"/>
          <w:lang w:val="et-EE"/>
        </w:rPr>
        <w:t>KLIENDI KIRJABLANKETIL</w:t>
      </w:r>
    </w:p>
    <w:p w14:paraId="2F6D85A0" w14:textId="77777777" w:rsidR="001332FF" w:rsidRPr="00754D9F" w:rsidRDefault="001332FF" w:rsidP="005266A7">
      <w:pPr>
        <w:autoSpaceDE w:val="0"/>
        <w:autoSpaceDN w:val="0"/>
        <w:adjustRightInd w:val="0"/>
        <w:spacing w:after="0" w:line="240" w:lineRule="auto"/>
        <w:jc w:val="center"/>
        <w:rPr>
          <w:rFonts w:ascii="Whitney Medium" w:hAnsi="Whitney Medium" w:cs="Times-Bold"/>
          <w:b/>
          <w:bCs/>
          <w:sz w:val="27"/>
          <w:szCs w:val="27"/>
          <w:lang w:val="et-EE"/>
        </w:rPr>
      </w:pPr>
    </w:p>
    <w:p w14:paraId="17AC24BE" w14:textId="77777777" w:rsidR="001332FF" w:rsidRPr="00754D9F" w:rsidRDefault="001332FF" w:rsidP="005266A7">
      <w:pPr>
        <w:autoSpaceDE w:val="0"/>
        <w:autoSpaceDN w:val="0"/>
        <w:adjustRightInd w:val="0"/>
        <w:spacing w:after="0" w:line="240" w:lineRule="auto"/>
        <w:jc w:val="center"/>
        <w:rPr>
          <w:rFonts w:ascii="Whitney Medium" w:hAnsi="Whitney Medium" w:cs="Times-Roman"/>
          <w:sz w:val="23"/>
          <w:szCs w:val="23"/>
          <w:lang w:val="et-EE"/>
        </w:rPr>
      </w:pPr>
    </w:p>
    <w:p w14:paraId="420A49CA" w14:textId="77777777" w:rsidR="005266A7" w:rsidRPr="00754D9F" w:rsidRDefault="005266A7" w:rsidP="005266A7">
      <w:pPr>
        <w:autoSpaceDE w:val="0"/>
        <w:autoSpaceDN w:val="0"/>
        <w:adjustRightInd w:val="0"/>
        <w:spacing w:after="0" w:line="240" w:lineRule="auto"/>
        <w:jc w:val="center"/>
        <w:rPr>
          <w:rFonts w:ascii="Whitney Medium" w:hAnsi="Whitney Medium" w:cs="Times-Roman"/>
          <w:sz w:val="23"/>
          <w:szCs w:val="23"/>
          <w:lang w:val="et-EE"/>
        </w:rPr>
      </w:pPr>
    </w:p>
    <w:p w14:paraId="1FBDB023" w14:textId="77777777" w:rsidR="005266A7" w:rsidRPr="00754D9F" w:rsidRDefault="005266A7" w:rsidP="005266A7">
      <w:pPr>
        <w:autoSpaceDE w:val="0"/>
        <w:autoSpaceDN w:val="0"/>
        <w:adjustRightInd w:val="0"/>
        <w:spacing w:after="0" w:line="240" w:lineRule="auto"/>
        <w:jc w:val="center"/>
        <w:rPr>
          <w:rFonts w:ascii="Whitney Medium" w:hAnsi="Whitney Medium" w:cs="Times-Roman"/>
          <w:sz w:val="23"/>
          <w:szCs w:val="23"/>
          <w:lang w:val="et-EE"/>
        </w:rPr>
      </w:pPr>
    </w:p>
    <w:p w14:paraId="3ABA043D" w14:textId="77777777" w:rsidR="00DB230B" w:rsidRDefault="00452CF7" w:rsidP="005266A7">
      <w:pPr>
        <w:autoSpaceDE w:val="0"/>
        <w:autoSpaceDN w:val="0"/>
        <w:adjustRightInd w:val="0"/>
        <w:spacing w:after="0" w:line="240" w:lineRule="auto"/>
        <w:rPr>
          <w:rFonts w:ascii="Whitney Medium" w:hAnsi="Whitney Medium" w:cs="Times-Roman"/>
          <w:sz w:val="23"/>
          <w:szCs w:val="23"/>
          <w:lang w:val="et-EE"/>
        </w:rPr>
      </w:pPr>
      <w:r>
        <w:rPr>
          <w:rFonts w:ascii="Whitney Medium" w:hAnsi="Whitney Medium" w:cs="Times-Roman"/>
          <w:sz w:val="23"/>
          <w:szCs w:val="23"/>
          <w:lang w:val="et-EE"/>
        </w:rPr>
        <w:t xml:space="preserve">Adressaat: </w:t>
      </w:r>
    </w:p>
    <w:p w14:paraId="21ED651D" w14:textId="77777777" w:rsidR="00DB230B" w:rsidRDefault="00DB230B" w:rsidP="005266A7">
      <w:pPr>
        <w:autoSpaceDE w:val="0"/>
        <w:autoSpaceDN w:val="0"/>
        <w:adjustRightInd w:val="0"/>
        <w:spacing w:after="0" w:line="240" w:lineRule="auto"/>
        <w:rPr>
          <w:rFonts w:ascii="Whitney Medium" w:hAnsi="Whitney Medium" w:cs="Times-Roman"/>
          <w:sz w:val="23"/>
          <w:szCs w:val="23"/>
          <w:lang w:val="et-EE"/>
        </w:rPr>
      </w:pPr>
    </w:p>
    <w:p w14:paraId="33733496" w14:textId="68BD016A" w:rsidR="00DB230B" w:rsidRDefault="00452CF7" w:rsidP="005266A7">
      <w:pPr>
        <w:autoSpaceDE w:val="0"/>
        <w:autoSpaceDN w:val="0"/>
        <w:adjustRightInd w:val="0"/>
        <w:spacing w:after="0" w:line="240" w:lineRule="auto"/>
        <w:rPr>
          <w:rFonts w:ascii="Whitney Medium" w:hAnsi="Whitney Medium" w:cs="Times-Roman"/>
          <w:sz w:val="23"/>
          <w:szCs w:val="23"/>
          <w:lang w:val="et-EE"/>
        </w:rPr>
      </w:pPr>
      <w:r>
        <w:rPr>
          <w:rFonts w:ascii="Whitney Medium" w:hAnsi="Whitney Medium" w:cs="Times-Roman"/>
          <w:sz w:val="23"/>
          <w:szCs w:val="23"/>
          <w:lang w:val="et-EE"/>
        </w:rPr>
        <w:t xml:space="preserve">vandeaudiitor </w:t>
      </w:r>
      <w:r w:rsidR="00DB230B" w:rsidRPr="00B27682">
        <w:rPr>
          <w:rFonts w:ascii="Whitney Medium" w:hAnsi="Whitney Medium" w:cs="Times-Roman"/>
          <w:sz w:val="23"/>
          <w:szCs w:val="23"/>
          <w:lang w:val="et-EE"/>
        </w:rPr>
        <w:fldChar w:fldCharType="begin"/>
      </w:r>
      <w:r w:rsidR="00DB230B" w:rsidRPr="00B27682">
        <w:rPr>
          <w:rFonts w:ascii="Whitney Medium" w:hAnsi="Whitney Medium" w:cs="Times-Roman"/>
          <w:sz w:val="23"/>
          <w:szCs w:val="23"/>
          <w:lang w:val="et-EE"/>
        </w:rPr>
        <w:instrText xml:space="preserve"> DOCPROPERTY "tasks__review_first_name"  \* MERGEFORMAT </w:instrText>
      </w:r>
      <w:r w:rsidR="00DB230B" w:rsidRPr="00B27682">
        <w:rPr>
          <w:rFonts w:ascii="Whitney Medium" w:hAnsi="Whitney Medium" w:cs="Times-Roman"/>
          <w:sz w:val="23"/>
          <w:szCs w:val="23"/>
          <w:lang w:val="et-EE"/>
        </w:rPr>
        <w:fldChar w:fldCharType="separate"/>
      </w:r>
      <w:r w:rsidR="00FE4ADE">
        <w:rPr>
          <w:rFonts w:ascii="Whitney Medium" w:hAnsi="Whitney Medium" w:cs="Times-Roman"/>
          <w:sz w:val="23"/>
          <w:szCs w:val="23"/>
          <w:lang w:val="et-EE"/>
        </w:rPr>
        <w:t>Sergei</w:t>
      </w:r>
      <w:r w:rsidR="00DB230B" w:rsidRPr="00B27682">
        <w:rPr>
          <w:rFonts w:ascii="Whitney Medium" w:hAnsi="Whitney Medium" w:cs="Times-Roman"/>
          <w:sz w:val="23"/>
          <w:szCs w:val="23"/>
          <w:lang w:val="et-EE"/>
        </w:rPr>
        <w:fldChar w:fldCharType="end"/>
      </w:r>
      <w:r w:rsidRPr="00B27682">
        <w:rPr>
          <w:rFonts w:ascii="Whitney Medium" w:hAnsi="Whitney Medium" w:cs="Times-Roman"/>
          <w:sz w:val="23"/>
          <w:szCs w:val="23"/>
          <w:lang w:val="et-EE"/>
        </w:rPr>
        <w:t xml:space="preserve"> </w:t>
      </w:r>
      <w:r w:rsidR="00DB230B" w:rsidRPr="00B27682">
        <w:rPr>
          <w:rFonts w:ascii="Whitney Medium" w:hAnsi="Whitney Medium" w:cs="Times-Roman"/>
          <w:sz w:val="23"/>
          <w:szCs w:val="23"/>
          <w:lang w:val="et-EE"/>
        </w:rPr>
        <w:fldChar w:fldCharType="begin"/>
      </w:r>
      <w:r w:rsidR="00DB230B" w:rsidRPr="00B27682">
        <w:rPr>
          <w:rFonts w:ascii="Whitney Medium" w:hAnsi="Whitney Medium" w:cs="Times-Roman"/>
          <w:sz w:val="23"/>
          <w:szCs w:val="23"/>
          <w:lang w:val="et-EE"/>
        </w:rPr>
        <w:instrText xml:space="preserve"> DOCPROPERTY "tasks__review_last_name"  \* MERGEFORMAT </w:instrText>
      </w:r>
      <w:r w:rsidR="00DB230B" w:rsidRPr="00B27682">
        <w:rPr>
          <w:rFonts w:ascii="Whitney Medium" w:hAnsi="Whitney Medium" w:cs="Times-Roman"/>
          <w:sz w:val="23"/>
          <w:szCs w:val="23"/>
          <w:lang w:val="et-EE"/>
        </w:rPr>
        <w:fldChar w:fldCharType="separate"/>
      </w:r>
      <w:r w:rsidR="00FE4ADE">
        <w:rPr>
          <w:rFonts w:ascii="Whitney Medium" w:hAnsi="Whitney Medium" w:cs="Times-Roman"/>
          <w:sz w:val="23"/>
          <w:szCs w:val="23"/>
          <w:lang w:val="et-EE"/>
        </w:rPr>
        <w:t>Tšistjakov</w:t>
      </w:r>
      <w:r w:rsidR="00DB230B" w:rsidRPr="00B27682">
        <w:rPr>
          <w:rFonts w:ascii="Whitney Medium" w:hAnsi="Whitney Medium" w:cs="Times-Roman"/>
          <w:sz w:val="23"/>
          <w:szCs w:val="23"/>
          <w:lang w:val="et-EE"/>
        </w:rPr>
        <w:fldChar w:fldCharType="end"/>
      </w:r>
    </w:p>
    <w:p w14:paraId="74D476D3" w14:textId="77777777" w:rsidR="00DB230B" w:rsidRDefault="00DB230B" w:rsidP="005266A7">
      <w:pPr>
        <w:autoSpaceDE w:val="0"/>
        <w:autoSpaceDN w:val="0"/>
        <w:adjustRightInd w:val="0"/>
        <w:spacing w:after="0" w:line="240" w:lineRule="auto"/>
        <w:rPr>
          <w:rFonts w:ascii="Whitney Medium" w:hAnsi="Whitney Medium" w:cs="Times-Roman"/>
          <w:sz w:val="23"/>
          <w:szCs w:val="23"/>
          <w:lang w:val="et-EE"/>
        </w:rPr>
      </w:pPr>
    </w:p>
    <w:p w14:paraId="308EC8F4" w14:textId="4399F7AF" w:rsidR="002B1514" w:rsidRPr="00754D9F" w:rsidRDefault="002B1514" w:rsidP="005266A7">
      <w:pPr>
        <w:autoSpaceDE w:val="0"/>
        <w:autoSpaceDN w:val="0"/>
        <w:adjustRightInd w:val="0"/>
        <w:spacing w:after="0" w:line="240" w:lineRule="auto"/>
        <w:rPr>
          <w:rFonts w:ascii="Whitney Medium" w:hAnsi="Whitney Medium" w:cs="Times-Roman"/>
          <w:sz w:val="23"/>
          <w:szCs w:val="23"/>
          <w:lang w:val="et-EE"/>
        </w:rPr>
      </w:pPr>
      <w:r w:rsidRPr="00754D9F">
        <w:rPr>
          <w:rFonts w:ascii="Whitney Medium" w:hAnsi="Whitney Medium" w:cs="Times-Roman"/>
          <w:sz w:val="23"/>
          <w:szCs w:val="23"/>
          <w:lang w:val="et-EE"/>
        </w:rPr>
        <w:fldChar w:fldCharType="begin"/>
      </w:r>
      <w:r w:rsidRPr="00754D9F">
        <w:rPr>
          <w:rFonts w:ascii="Whitney Medium" w:hAnsi="Whitney Medium" w:cs="Times-Roman"/>
          <w:sz w:val="23"/>
          <w:szCs w:val="23"/>
          <w:lang w:val="et-EE"/>
        </w:rPr>
        <w:instrText xml:space="preserve"> DOCPROPERTY "audit_company__name"  \* MERGEFORMAT </w:instrText>
      </w:r>
      <w:r w:rsidRPr="00754D9F">
        <w:rPr>
          <w:rFonts w:ascii="Whitney Medium" w:hAnsi="Whitney Medium" w:cs="Times-Roman"/>
          <w:sz w:val="23"/>
          <w:szCs w:val="23"/>
          <w:lang w:val="et-EE"/>
        </w:rPr>
        <w:fldChar w:fldCharType="separate"/>
      </w:r>
      <w:proofErr w:type="spellStart"/>
      <w:r w:rsidR="00FE4ADE">
        <w:rPr>
          <w:rFonts w:ascii="Whitney Medium" w:hAnsi="Whitney Medium" w:cs="Times-Roman"/>
          <w:sz w:val="23"/>
          <w:szCs w:val="23"/>
          <w:lang w:val="et-EE"/>
        </w:rPr>
        <w:t>Assertum</w:t>
      </w:r>
      <w:proofErr w:type="spellEnd"/>
      <w:r w:rsidR="00FE4ADE">
        <w:rPr>
          <w:rFonts w:ascii="Whitney Medium" w:hAnsi="Whitney Medium" w:cs="Times-Roman"/>
          <w:sz w:val="23"/>
          <w:szCs w:val="23"/>
          <w:lang w:val="et-EE"/>
        </w:rPr>
        <w:t xml:space="preserve"> Audit OÜ</w:t>
      </w:r>
      <w:r w:rsidRPr="00754D9F">
        <w:rPr>
          <w:rFonts w:ascii="Whitney Medium" w:hAnsi="Whitney Medium" w:cs="Times-Roman"/>
          <w:sz w:val="23"/>
          <w:szCs w:val="23"/>
          <w:lang w:val="et-EE"/>
        </w:rPr>
        <w:fldChar w:fldCharType="end"/>
      </w:r>
    </w:p>
    <w:p w14:paraId="70C013E7" w14:textId="4FBA2F05" w:rsidR="002B1514" w:rsidRPr="00754D9F" w:rsidRDefault="002B1514" w:rsidP="005266A7">
      <w:pPr>
        <w:autoSpaceDE w:val="0"/>
        <w:autoSpaceDN w:val="0"/>
        <w:adjustRightInd w:val="0"/>
        <w:spacing w:after="0" w:line="240" w:lineRule="auto"/>
        <w:rPr>
          <w:rFonts w:ascii="Whitney Medium" w:hAnsi="Whitney Medium" w:cs="Times-Roman"/>
          <w:sz w:val="23"/>
          <w:szCs w:val="23"/>
          <w:lang w:val="et-EE"/>
        </w:rPr>
      </w:pPr>
      <w:r w:rsidRPr="00754D9F">
        <w:rPr>
          <w:rFonts w:ascii="Whitney Medium" w:hAnsi="Whitney Medium" w:cs="Times-Roman"/>
          <w:sz w:val="23"/>
          <w:szCs w:val="23"/>
          <w:lang w:val="et-EE"/>
        </w:rPr>
        <w:t>(</w:t>
      </w:r>
      <w:proofErr w:type="spellStart"/>
      <w:r w:rsidRPr="00754D9F">
        <w:rPr>
          <w:rFonts w:ascii="Whitney Medium" w:hAnsi="Whitney Medium" w:cs="Times-Roman"/>
          <w:sz w:val="23"/>
          <w:szCs w:val="23"/>
          <w:lang w:val="et-EE"/>
        </w:rPr>
        <w:t>reg</w:t>
      </w:r>
      <w:proofErr w:type="spellEnd"/>
      <w:r w:rsidRPr="00754D9F">
        <w:rPr>
          <w:rFonts w:ascii="Whitney Medium" w:hAnsi="Whitney Medium" w:cs="Times-Roman"/>
          <w:sz w:val="23"/>
          <w:szCs w:val="23"/>
          <w:lang w:val="et-EE"/>
        </w:rPr>
        <w:t xml:space="preserve"> kood: </w:t>
      </w:r>
      <w:r w:rsidRPr="00754D9F">
        <w:rPr>
          <w:rFonts w:ascii="Whitney Medium" w:hAnsi="Whitney Medium" w:cs="Times-Roman"/>
          <w:sz w:val="23"/>
          <w:szCs w:val="23"/>
          <w:lang w:val="et-EE"/>
        </w:rPr>
        <w:fldChar w:fldCharType="begin"/>
      </w:r>
      <w:r w:rsidRPr="00754D9F">
        <w:rPr>
          <w:rFonts w:ascii="Whitney Medium" w:hAnsi="Whitney Medium" w:cs="Times-Roman"/>
          <w:sz w:val="23"/>
          <w:szCs w:val="23"/>
          <w:lang w:val="et-EE"/>
        </w:rPr>
        <w:instrText xml:space="preserve"> DOCPROPERTY "audit_company__regcode"  \* MERGEFORMAT </w:instrText>
      </w:r>
      <w:r w:rsidRPr="00754D9F">
        <w:rPr>
          <w:rFonts w:ascii="Whitney Medium" w:hAnsi="Whitney Medium" w:cs="Times-Roman"/>
          <w:sz w:val="23"/>
          <w:szCs w:val="23"/>
          <w:lang w:val="et-EE"/>
        </w:rPr>
        <w:fldChar w:fldCharType="separate"/>
      </w:r>
      <w:r w:rsidR="00FE4ADE">
        <w:rPr>
          <w:rFonts w:ascii="Whitney Medium" w:hAnsi="Whitney Medium" w:cs="Times-Roman"/>
          <w:sz w:val="23"/>
          <w:szCs w:val="23"/>
          <w:lang w:val="et-EE"/>
        </w:rPr>
        <w:t>10990446</w:t>
      </w:r>
      <w:r w:rsidRPr="00754D9F">
        <w:rPr>
          <w:rFonts w:ascii="Whitney Medium" w:hAnsi="Whitney Medium" w:cs="Times-Roman"/>
          <w:sz w:val="23"/>
          <w:szCs w:val="23"/>
          <w:lang w:val="et-EE"/>
        </w:rPr>
        <w:fldChar w:fldCharType="end"/>
      </w:r>
      <w:r w:rsidRPr="00754D9F">
        <w:rPr>
          <w:rFonts w:ascii="Whitney Medium" w:hAnsi="Whitney Medium" w:cs="Times-Roman"/>
          <w:sz w:val="23"/>
          <w:szCs w:val="23"/>
          <w:lang w:val="et-EE"/>
        </w:rPr>
        <w:t>)</w:t>
      </w:r>
    </w:p>
    <w:p w14:paraId="13C867E7" w14:textId="77777777" w:rsidR="002B1514" w:rsidRPr="00754D9F" w:rsidRDefault="002B1514" w:rsidP="005266A7">
      <w:pPr>
        <w:autoSpaceDE w:val="0"/>
        <w:autoSpaceDN w:val="0"/>
        <w:adjustRightInd w:val="0"/>
        <w:spacing w:after="0" w:line="240" w:lineRule="auto"/>
        <w:rPr>
          <w:rFonts w:ascii="Whitney Medium" w:hAnsi="Whitney Medium" w:cs="Times-Roman"/>
          <w:sz w:val="23"/>
          <w:szCs w:val="23"/>
          <w:lang w:val="et-EE"/>
        </w:rPr>
      </w:pPr>
    </w:p>
    <w:p w14:paraId="0A46BA73" w14:textId="77777777" w:rsidR="001332FF" w:rsidRPr="00754D9F" w:rsidRDefault="001332FF" w:rsidP="005266A7">
      <w:pPr>
        <w:autoSpaceDE w:val="0"/>
        <w:autoSpaceDN w:val="0"/>
        <w:adjustRightInd w:val="0"/>
        <w:spacing w:after="0" w:line="240" w:lineRule="auto"/>
        <w:rPr>
          <w:rFonts w:ascii="Whitney Medium" w:hAnsi="Whitney Medium" w:cs="Times-Roman"/>
          <w:sz w:val="23"/>
          <w:szCs w:val="23"/>
          <w:lang w:val="et-EE"/>
        </w:rPr>
      </w:pPr>
    </w:p>
    <w:p w14:paraId="566B83BA" w14:textId="77777777" w:rsidR="001332FF" w:rsidRPr="00754D9F" w:rsidRDefault="001332FF" w:rsidP="005266A7">
      <w:pPr>
        <w:autoSpaceDE w:val="0"/>
        <w:autoSpaceDN w:val="0"/>
        <w:adjustRightInd w:val="0"/>
        <w:spacing w:after="0" w:line="240" w:lineRule="auto"/>
        <w:rPr>
          <w:rFonts w:ascii="Whitney Medium" w:hAnsi="Whitney Medium" w:cs="Times-Roman"/>
          <w:sz w:val="23"/>
          <w:szCs w:val="23"/>
          <w:lang w:val="et-EE"/>
        </w:rPr>
      </w:pPr>
    </w:p>
    <w:p w14:paraId="0F11E3CF" w14:textId="77777777" w:rsidR="000721AB" w:rsidRDefault="000721AB" w:rsidP="000721AB">
      <w:pPr>
        <w:autoSpaceDE w:val="0"/>
        <w:autoSpaceDN w:val="0"/>
        <w:adjustRightInd w:val="0"/>
        <w:spacing w:after="0" w:line="240" w:lineRule="auto"/>
        <w:ind w:left="6480"/>
        <w:rPr>
          <w:rFonts w:ascii="Whitney Medium" w:hAnsi="Whitney Medium" w:cs="Times-Roman"/>
          <w:i/>
          <w:iCs/>
          <w:sz w:val="23"/>
          <w:szCs w:val="23"/>
          <w:lang w:val="et-EE"/>
        </w:rPr>
      </w:pPr>
      <w:r w:rsidRPr="000721AB">
        <w:rPr>
          <w:rFonts w:ascii="Whitney Medium" w:hAnsi="Whitney Medium" w:cs="Times-Roman"/>
          <w:i/>
          <w:iCs/>
          <w:sz w:val="23"/>
          <w:szCs w:val="23"/>
          <w:lang w:val="et-EE"/>
        </w:rPr>
        <w:t>/</w:t>
      </w:r>
      <w:r>
        <w:rPr>
          <w:rFonts w:ascii="Whitney Medium" w:hAnsi="Whitney Medium" w:cs="Times-Roman"/>
          <w:i/>
          <w:iCs/>
          <w:sz w:val="23"/>
          <w:szCs w:val="23"/>
          <w:lang w:val="et-EE"/>
        </w:rPr>
        <w:t xml:space="preserve">dokumendi kuupäevaks </w:t>
      </w:r>
    </w:p>
    <w:p w14:paraId="7A3CAC4C" w14:textId="49EB9529" w:rsidR="005266A7" w:rsidRPr="000721AB" w:rsidRDefault="000721AB" w:rsidP="00D47907">
      <w:pPr>
        <w:autoSpaceDE w:val="0"/>
        <w:autoSpaceDN w:val="0"/>
        <w:adjustRightInd w:val="0"/>
        <w:spacing w:after="0" w:line="240" w:lineRule="auto"/>
        <w:ind w:left="6480"/>
        <w:rPr>
          <w:rFonts w:ascii="Whitney Medium" w:hAnsi="Whitney Medium" w:cs="Times-Roman"/>
          <w:i/>
          <w:iCs/>
          <w:sz w:val="23"/>
          <w:szCs w:val="23"/>
          <w:lang w:val="et-EE"/>
        </w:rPr>
      </w:pPr>
      <w:r>
        <w:rPr>
          <w:rFonts w:ascii="Whitney Medium" w:hAnsi="Whitney Medium" w:cs="Times-Roman"/>
          <w:i/>
          <w:iCs/>
          <w:sz w:val="23"/>
          <w:szCs w:val="23"/>
          <w:lang w:val="et-EE"/>
        </w:rPr>
        <w:t xml:space="preserve">on </w:t>
      </w:r>
      <w:r w:rsidR="00D47907">
        <w:rPr>
          <w:rFonts w:ascii="Whitney Medium" w:hAnsi="Whitney Medium" w:cs="Times-Roman"/>
          <w:i/>
          <w:iCs/>
          <w:sz w:val="23"/>
          <w:szCs w:val="23"/>
          <w:lang w:val="et-EE"/>
        </w:rPr>
        <w:t xml:space="preserve">selle </w:t>
      </w:r>
      <w:r w:rsidRPr="000721AB">
        <w:rPr>
          <w:rFonts w:ascii="Whitney Medium" w:hAnsi="Whitney Medium" w:cs="Times-Roman"/>
          <w:i/>
          <w:iCs/>
          <w:sz w:val="23"/>
          <w:szCs w:val="23"/>
          <w:lang w:val="et-EE"/>
        </w:rPr>
        <w:t>digitaalselt allkirjastamise kuupäev/</w:t>
      </w:r>
    </w:p>
    <w:p w14:paraId="04AAE0B7" w14:textId="77777777" w:rsidR="005266A7" w:rsidRPr="00754D9F" w:rsidRDefault="005266A7" w:rsidP="005266A7">
      <w:pPr>
        <w:autoSpaceDE w:val="0"/>
        <w:autoSpaceDN w:val="0"/>
        <w:adjustRightInd w:val="0"/>
        <w:spacing w:after="0" w:line="240" w:lineRule="auto"/>
        <w:rPr>
          <w:rFonts w:ascii="Whitney Medium" w:hAnsi="Whitney Medium" w:cs="Times-Roman"/>
          <w:sz w:val="23"/>
          <w:szCs w:val="23"/>
          <w:lang w:val="et-EE"/>
        </w:rPr>
      </w:pPr>
    </w:p>
    <w:p w14:paraId="64B82024" w14:textId="0590A6ED" w:rsidR="005266A7" w:rsidRPr="00DB230B" w:rsidRDefault="005266A7" w:rsidP="00DB230B">
      <w:pPr>
        <w:autoSpaceDE w:val="0"/>
        <w:autoSpaceDN w:val="0"/>
        <w:adjustRightInd w:val="0"/>
        <w:spacing w:after="0" w:line="240" w:lineRule="auto"/>
        <w:rPr>
          <w:rFonts w:ascii="Whitney Medium" w:hAnsi="Whitney Medium" w:cs="Times-Roman"/>
          <w:sz w:val="23"/>
          <w:szCs w:val="23"/>
          <w:lang w:val="et-EE"/>
        </w:rPr>
      </w:pPr>
      <w:r w:rsidRPr="00754D9F">
        <w:rPr>
          <w:rFonts w:ascii="Whitney Medium" w:hAnsi="Whitney Medium" w:cs="Times-Roman"/>
          <w:sz w:val="23"/>
          <w:szCs w:val="23"/>
          <w:lang w:val="et-EE"/>
        </w:rPr>
        <w:t xml:space="preserve">Käesolev esitiskiri on esitatud seoses </w:t>
      </w:r>
      <w:r w:rsidR="004D0761" w:rsidRPr="004D0761">
        <w:rPr>
          <w:rFonts w:ascii="Whitney Medium" w:hAnsi="Whitney Medium" w:cs="Times-Roman"/>
          <w:sz w:val="23"/>
          <w:szCs w:val="23"/>
          <w:highlight w:val="yellow"/>
          <w:lang w:val="et-EE"/>
        </w:rPr>
        <w:t>majandusüksuse</w:t>
      </w:r>
      <w:r w:rsidR="004D0761">
        <w:rPr>
          <w:rFonts w:ascii="Whitney Medium" w:hAnsi="Whitney Medium" w:cs="Times-Roman"/>
          <w:sz w:val="23"/>
          <w:szCs w:val="23"/>
          <w:lang w:val="et-EE"/>
        </w:rPr>
        <w:t xml:space="preserve"> </w:t>
      </w:r>
      <w:r w:rsidR="00DB230B">
        <w:rPr>
          <w:rFonts w:ascii="Whitney Medium" w:hAnsi="Whitney Medium" w:cs="Times-Roman"/>
          <w:sz w:val="23"/>
          <w:szCs w:val="23"/>
          <w:lang w:val="et-EE"/>
        </w:rPr>
        <w:t xml:space="preserve">(registrikood: </w:t>
      </w:r>
      <w:r w:rsidR="004D0761" w:rsidRPr="004D0761">
        <w:rPr>
          <w:rFonts w:ascii="Whitney Medium" w:hAnsi="Whitney Medium" w:cs="Times-Roman"/>
          <w:sz w:val="23"/>
          <w:szCs w:val="23"/>
          <w:highlight w:val="yellow"/>
          <w:lang w:val="et-EE"/>
        </w:rPr>
        <w:t>999999999</w:t>
      </w:r>
      <w:r w:rsidR="00DB230B">
        <w:rPr>
          <w:rFonts w:ascii="Whitney Medium" w:hAnsi="Whitney Medium" w:cs="Times-Roman"/>
          <w:sz w:val="23"/>
          <w:szCs w:val="23"/>
          <w:lang w:val="et-EE"/>
        </w:rPr>
        <w:t>)</w:t>
      </w:r>
      <w:r w:rsidR="00452CF7">
        <w:rPr>
          <w:rFonts w:ascii="Whitney Medium" w:hAnsi="Whitney Medium" w:cs="Times-Roman"/>
          <w:sz w:val="23"/>
          <w:szCs w:val="23"/>
          <w:lang w:val="et-EE"/>
        </w:rPr>
        <w:t xml:space="preserve"> </w:t>
      </w:r>
      <w:r w:rsidR="00E516CF">
        <w:rPr>
          <w:rFonts w:ascii="Whitney Medium" w:hAnsi="Whitney Medium" w:cs="Times-Roman"/>
          <w:sz w:val="23"/>
          <w:szCs w:val="23"/>
          <w:lang w:val="et-EE"/>
        </w:rPr>
        <w:t xml:space="preserve">(edaspidi: </w:t>
      </w:r>
      <w:r w:rsidR="00E516CF" w:rsidRPr="00E516CF">
        <w:rPr>
          <w:rFonts w:ascii="Whitney Medium" w:hAnsi="Whitney Medium" w:cs="Times-Roman"/>
          <w:b/>
          <w:bCs/>
          <w:i/>
          <w:iCs/>
          <w:sz w:val="23"/>
          <w:szCs w:val="23"/>
          <w:lang w:val="et-EE"/>
        </w:rPr>
        <w:t>majandusüksus</w:t>
      </w:r>
      <w:r w:rsidR="00E516CF">
        <w:rPr>
          <w:rFonts w:ascii="Whitney Medium" w:hAnsi="Whitney Medium" w:cs="Times-Roman"/>
          <w:sz w:val="23"/>
          <w:szCs w:val="23"/>
          <w:lang w:val="et-EE"/>
        </w:rPr>
        <w:t xml:space="preserve">) </w:t>
      </w:r>
      <w:r w:rsidR="00DB230B" w:rsidRPr="00DB230B">
        <w:rPr>
          <w:rFonts w:ascii="Whitney Medium" w:hAnsi="Whitney Medium" w:cs="Times-Roman"/>
          <w:sz w:val="23"/>
          <w:szCs w:val="23"/>
          <w:lang w:val="et-EE"/>
        </w:rPr>
        <w:fldChar w:fldCharType="begin"/>
      </w:r>
      <w:r w:rsidR="00DB230B" w:rsidRPr="00DB230B">
        <w:rPr>
          <w:rFonts w:ascii="Whitney Medium" w:hAnsi="Whitney Medium" w:cs="Times-Roman"/>
          <w:sz w:val="23"/>
          <w:szCs w:val="23"/>
          <w:lang w:val="et-EE"/>
        </w:rPr>
        <w:instrText xml:space="preserve"> DOCPROPERTY "projects__annual_report_end"  \* MERGEFORMAT </w:instrText>
      </w:r>
      <w:r w:rsidR="00DB230B" w:rsidRPr="00DB230B">
        <w:rPr>
          <w:rFonts w:ascii="Whitney Medium" w:hAnsi="Whitney Medium" w:cs="Times-Roman"/>
          <w:sz w:val="23"/>
          <w:szCs w:val="23"/>
          <w:lang w:val="et-EE"/>
        </w:rPr>
        <w:fldChar w:fldCharType="separate"/>
      </w:r>
      <w:r w:rsidR="00FE4ADE">
        <w:rPr>
          <w:rFonts w:ascii="Whitney Medium" w:hAnsi="Whitney Medium" w:cs="Times-Roman"/>
          <w:sz w:val="23"/>
          <w:szCs w:val="23"/>
          <w:lang w:val="et-EE"/>
        </w:rPr>
        <w:t>31.12.2022</w:t>
      </w:r>
      <w:r w:rsidR="00DB230B" w:rsidRPr="00DB230B">
        <w:rPr>
          <w:rFonts w:ascii="Whitney Medium" w:hAnsi="Whitney Medium" w:cs="Times-Roman"/>
          <w:sz w:val="23"/>
          <w:szCs w:val="23"/>
          <w:lang w:val="et-EE"/>
        </w:rPr>
        <w:fldChar w:fldCharType="end"/>
      </w:r>
      <w:r w:rsidR="00452CF7">
        <w:rPr>
          <w:rFonts w:ascii="Whitney Medium" w:hAnsi="Whitney Medium" w:cs="Times-Roman"/>
          <w:sz w:val="23"/>
          <w:szCs w:val="23"/>
          <w:lang w:val="et-EE"/>
        </w:rPr>
        <w:t xml:space="preserve"> </w:t>
      </w:r>
      <w:r w:rsidRPr="00754D9F">
        <w:rPr>
          <w:rFonts w:ascii="Whitney Medium" w:hAnsi="Whitney Medium" w:cs="Times-Roman"/>
          <w:sz w:val="23"/>
          <w:szCs w:val="23"/>
          <w:lang w:val="et-EE"/>
        </w:rPr>
        <w:t>lõppenud aasta</w:t>
      </w:r>
      <w:r w:rsidR="00452CF7">
        <w:rPr>
          <w:rFonts w:ascii="Whitney Medium" w:hAnsi="Whitney Medium" w:cs="Times-Roman"/>
          <w:sz w:val="23"/>
          <w:szCs w:val="23"/>
          <w:lang w:val="et-EE"/>
        </w:rPr>
        <w:t xml:space="preserve"> raamatupidamise aastaaruande (edaspidi: </w:t>
      </w:r>
      <w:r w:rsidR="00452CF7" w:rsidRPr="00E516CF">
        <w:rPr>
          <w:rFonts w:ascii="Whitney Medium" w:hAnsi="Whitney Medium" w:cs="Times-Roman"/>
          <w:b/>
          <w:bCs/>
          <w:i/>
          <w:iCs/>
          <w:sz w:val="23"/>
          <w:szCs w:val="23"/>
          <w:lang w:val="et-EE"/>
        </w:rPr>
        <w:t>finantsaruanded</w:t>
      </w:r>
      <w:r w:rsidR="00452CF7">
        <w:rPr>
          <w:rFonts w:ascii="Whitney Medium" w:hAnsi="Whitney Medium" w:cs="Times-Roman"/>
          <w:sz w:val="23"/>
          <w:szCs w:val="23"/>
          <w:lang w:val="et-EE"/>
        </w:rPr>
        <w:t xml:space="preserve">) </w:t>
      </w:r>
      <w:r w:rsidRPr="00754D9F">
        <w:rPr>
          <w:rFonts w:ascii="Whitney Medium" w:hAnsi="Whitney Medium" w:cs="Times-Roman"/>
          <w:sz w:val="23"/>
          <w:szCs w:val="23"/>
          <w:lang w:val="et-EE"/>
        </w:rPr>
        <w:t xml:space="preserve">teiepoolse </w:t>
      </w:r>
      <w:r w:rsidR="000721AB" w:rsidRPr="00DB230B">
        <w:rPr>
          <w:rFonts w:ascii="Whitney Medium" w:hAnsi="Whitney Medium" w:cs="Times-Roman"/>
          <w:sz w:val="23"/>
          <w:szCs w:val="23"/>
          <w:lang w:val="et-EE"/>
        </w:rPr>
        <w:t>finantsinformatsiooni ülevaatusega</w:t>
      </w:r>
      <w:r w:rsidRPr="00754D9F">
        <w:rPr>
          <w:rFonts w:ascii="Whitney Medium" w:hAnsi="Whitney Medium" w:cs="Times-Roman"/>
          <w:sz w:val="23"/>
          <w:szCs w:val="23"/>
          <w:lang w:val="et-EE"/>
        </w:rPr>
        <w:t xml:space="preserve">, eesmärgiga </w:t>
      </w:r>
      <w:r w:rsidR="004D3EFE" w:rsidRPr="00DB230B">
        <w:rPr>
          <w:rFonts w:ascii="Whitney Medium" w:hAnsi="Whitney Medium" w:cs="Times-Roman"/>
          <w:sz w:val="23"/>
          <w:szCs w:val="23"/>
          <w:lang w:val="et-EE"/>
        </w:rPr>
        <w:t>avaldada finantsinformatsiooni ülevaatuse tulemusel kokkuvõte selle kohta, kas teile on teatavaks saanud midagi, mis sunniks teid uskuma, et</w:t>
      </w:r>
      <w:r w:rsidR="002A174E">
        <w:rPr>
          <w:rFonts w:ascii="Whitney Medium" w:hAnsi="Whitney Medium" w:cs="Times-Roman"/>
          <w:sz w:val="23"/>
          <w:szCs w:val="23"/>
          <w:lang w:val="et-EE"/>
        </w:rPr>
        <w:t xml:space="preserve"> aruandekuupäeva seisuga koostatud</w:t>
      </w:r>
      <w:r w:rsidR="004D3EFE" w:rsidRPr="00DB230B">
        <w:rPr>
          <w:rFonts w:ascii="Whitney Medium" w:hAnsi="Whitney Medium" w:cs="Times-Roman"/>
          <w:sz w:val="23"/>
          <w:szCs w:val="23"/>
          <w:lang w:val="et-EE"/>
        </w:rPr>
        <w:t xml:space="preserve"> finantsaruanded ei </w:t>
      </w:r>
      <w:r w:rsidR="00754F06">
        <w:rPr>
          <w:rFonts w:ascii="Whitney Medium" w:hAnsi="Whitney Medium" w:cs="Times-Roman"/>
          <w:sz w:val="23"/>
          <w:szCs w:val="23"/>
          <w:lang w:val="et-EE"/>
        </w:rPr>
        <w:t xml:space="preserve">kajasta </w:t>
      </w:r>
      <w:r w:rsidR="002A174E" w:rsidRPr="002A174E">
        <w:rPr>
          <w:rFonts w:ascii="Whitney Medium" w:hAnsi="Whitney Medium" w:cs="Times-Roman"/>
          <w:sz w:val="23"/>
          <w:szCs w:val="23"/>
          <w:lang w:val="et-EE"/>
        </w:rPr>
        <w:t>kõigis olulistes osades õiglaselt majandusüksuse finantsseisundit seisuga</w:t>
      </w:r>
      <w:r w:rsidR="002A174E">
        <w:rPr>
          <w:rFonts w:ascii="Whitney Medium" w:hAnsi="Whitney Medium" w:cs="Times-Roman"/>
          <w:sz w:val="23"/>
          <w:szCs w:val="23"/>
          <w:lang w:val="et-EE"/>
        </w:rPr>
        <w:t xml:space="preserve"> </w:t>
      </w:r>
      <w:r w:rsidR="002A174E" w:rsidRPr="00DB230B">
        <w:rPr>
          <w:rFonts w:ascii="Whitney Medium" w:hAnsi="Whitney Medium" w:cs="Times-Roman"/>
          <w:sz w:val="23"/>
          <w:szCs w:val="23"/>
          <w:lang w:val="et-EE"/>
        </w:rPr>
        <w:fldChar w:fldCharType="begin"/>
      </w:r>
      <w:r w:rsidR="002A174E" w:rsidRPr="00DB230B">
        <w:rPr>
          <w:rFonts w:ascii="Whitney Medium" w:hAnsi="Whitney Medium" w:cs="Times-Roman"/>
          <w:sz w:val="23"/>
          <w:szCs w:val="23"/>
          <w:lang w:val="et-EE"/>
        </w:rPr>
        <w:instrText xml:space="preserve"> DOCPROPERTY "projects__annual_report_end"  \* MERGEFORMAT </w:instrText>
      </w:r>
      <w:r w:rsidR="002A174E" w:rsidRPr="00DB230B">
        <w:rPr>
          <w:rFonts w:ascii="Whitney Medium" w:hAnsi="Whitney Medium" w:cs="Times-Roman"/>
          <w:sz w:val="23"/>
          <w:szCs w:val="23"/>
          <w:lang w:val="et-EE"/>
        </w:rPr>
        <w:fldChar w:fldCharType="separate"/>
      </w:r>
      <w:r w:rsidR="00FE4ADE">
        <w:rPr>
          <w:rFonts w:ascii="Whitney Medium" w:hAnsi="Whitney Medium" w:cs="Times-Roman"/>
          <w:sz w:val="23"/>
          <w:szCs w:val="23"/>
          <w:lang w:val="et-EE"/>
        </w:rPr>
        <w:t>31.12.2022</w:t>
      </w:r>
      <w:r w:rsidR="002A174E" w:rsidRPr="00DB230B">
        <w:rPr>
          <w:rFonts w:ascii="Whitney Medium" w:hAnsi="Whitney Medium" w:cs="Times-Roman"/>
          <w:sz w:val="23"/>
          <w:szCs w:val="23"/>
          <w:lang w:val="et-EE"/>
        </w:rPr>
        <w:fldChar w:fldCharType="end"/>
      </w:r>
      <w:r w:rsidR="002A174E">
        <w:rPr>
          <w:rFonts w:ascii="Whitney Medium" w:hAnsi="Whitney Medium" w:cs="Times-Roman"/>
          <w:sz w:val="23"/>
          <w:szCs w:val="23"/>
          <w:lang w:val="et-EE"/>
        </w:rPr>
        <w:t xml:space="preserve"> </w:t>
      </w:r>
      <w:r w:rsidR="002A174E" w:rsidRPr="002A174E">
        <w:rPr>
          <w:rFonts w:ascii="Whitney Medium" w:hAnsi="Whitney Medium" w:cs="Times-Roman"/>
          <w:sz w:val="23"/>
          <w:szCs w:val="23"/>
          <w:lang w:val="et-EE"/>
        </w:rPr>
        <w:t xml:space="preserve">ja siis lõppenud majandusaasta finantstulemust </w:t>
      </w:r>
      <w:r w:rsidR="004D3EFE" w:rsidRPr="00DB230B">
        <w:rPr>
          <w:rFonts w:ascii="Whitney Medium" w:hAnsi="Whitney Medium" w:cs="Times-Roman"/>
          <w:sz w:val="23"/>
          <w:szCs w:val="23"/>
          <w:lang w:val="et-EE"/>
        </w:rPr>
        <w:t xml:space="preserve">kooskõlas </w:t>
      </w:r>
      <w:r w:rsidR="0051403B" w:rsidRPr="00D71AF9">
        <w:rPr>
          <w:rFonts w:ascii="Whitney Medium" w:hAnsi="Whitney Medium" w:cs="Times-Roman"/>
          <w:sz w:val="23"/>
          <w:szCs w:val="23"/>
          <w:lang w:val="et-EE"/>
        </w:rPr>
        <w:t xml:space="preserve">Eesti finantsaruandluse standardiga </w:t>
      </w:r>
      <w:r w:rsidR="0051403B" w:rsidRPr="00DB230B">
        <w:rPr>
          <w:rFonts w:ascii="Whitney Medium" w:hAnsi="Whitney Medium" w:cs="Times-Roman"/>
          <w:sz w:val="23"/>
          <w:szCs w:val="23"/>
          <w:lang w:val="et-EE"/>
        </w:rPr>
        <w:t xml:space="preserve">(edaspidi: </w:t>
      </w:r>
      <w:r w:rsidR="0051403B" w:rsidRPr="00DB230B">
        <w:rPr>
          <w:rFonts w:ascii="Whitney Medium" w:hAnsi="Whitney Medium" w:cs="Times-Roman"/>
          <w:b/>
          <w:bCs/>
          <w:i/>
          <w:iCs/>
          <w:sz w:val="23"/>
          <w:szCs w:val="23"/>
          <w:lang w:val="et-EE"/>
        </w:rPr>
        <w:t>finantsaruandluse standard</w:t>
      </w:r>
      <w:r w:rsidR="00B27682">
        <w:rPr>
          <w:rFonts w:ascii="Whitney Medium" w:hAnsi="Whitney Medium" w:cs="Times-Roman"/>
          <w:b/>
          <w:bCs/>
          <w:i/>
          <w:iCs/>
          <w:sz w:val="23"/>
          <w:szCs w:val="23"/>
          <w:lang w:val="et-EE"/>
        </w:rPr>
        <w:t>(</w:t>
      </w:r>
      <w:r w:rsidR="0051403B" w:rsidRPr="00DB230B">
        <w:rPr>
          <w:rFonts w:ascii="Whitney Medium" w:hAnsi="Whitney Medium" w:cs="Times-Roman"/>
          <w:b/>
          <w:bCs/>
          <w:i/>
          <w:iCs/>
          <w:sz w:val="23"/>
          <w:szCs w:val="23"/>
          <w:lang w:val="et-EE"/>
        </w:rPr>
        <w:t>id</w:t>
      </w:r>
      <w:r w:rsidR="00B27682">
        <w:rPr>
          <w:rFonts w:ascii="Whitney Medium" w:hAnsi="Whitney Medium" w:cs="Times-Roman"/>
          <w:b/>
          <w:bCs/>
          <w:i/>
          <w:iCs/>
          <w:sz w:val="23"/>
          <w:szCs w:val="23"/>
          <w:lang w:val="et-EE"/>
        </w:rPr>
        <w:t>)</w:t>
      </w:r>
      <w:r w:rsidR="0051403B" w:rsidRPr="00DB230B">
        <w:rPr>
          <w:rFonts w:ascii="Whitney Medium" w:hAnsi="Whitney Medium" w:cs="Times-Roman"/>
          <w:sz w:val="23"/>
          <w:szCs w:val="23"/>
          <w:lang w:val="et-EE"/>
        </w:rPr>
        <w:t>)</w:t>
      </w:r>
      <w:r w:rsidR="00452CF7" w:rsidRPr="00DB230B">
        <w:rPr>
          <w:rFonts w:ascii="Whitney Medium" w:hAnsi="Whitney Medium" w:cs="Times-Roman"/>
          <w:sz w:val="23"/>
          <w:szCs w:val="23"/>
          <w:lang w:val="et-EE"/>
        </w:rPr>
        <w:t>.</w:t>
      </w:r>
    </w:p>
    <w:p w14:paraId="06B5E2D1" w14:textId="6071829D" w:rsidR="005266A7" w:rsidRDefault="005266A7" w:rsidP="005266A7">
      <w:pPr>
        <w:autoSpaceDE w:val="0"/>
        <w:autoSpaceDN w:val="0"/>
        <w:adjustRightInd w:val="0"/>
        <w:spacing w:after="0" w:line="240" w:lineRule="auto"/>
        <w:rPr>
          <w:rFonts w:ascii="Whitney Medium" w:hAnsi="Whitney Medium" w:cs="Times-Roman"/>
          <w:sz w:val="23"/>
          <w:szCs w:val="23"/>
          <w:lang w:val="et-EE"/>
        </w:rPr>
      </w:pPr>
    </w:p>
    <w:p w14:paraId="050ACF4D" w14:textId="77777777" w:rsidR="00004339" w:rsidRDefault="00004339" w:rsidP="00004339">
      <w:pPr>
        <w:autoSpaceDE w:val="0"/>
        <w:autoSpaceDN w:val="0"/>
        <w:adjustRightInd w:val="0"/>
        <w:spacing w:after="0" w:line="240" w:lineRule="auto"/>
        <w:rPr>
          <w:rFonts w:ascii="Whitney Medium" w:hAnsi="Whitney Medium" w:cs="Times-Roman"/>
          <w:b/>
          <w:bCs/>
          <w:sz w:val="23"/>
          <w:szCs w:val="23"/>
          <w:lang w:val="et-EE"/>
        </w:rPr>
      </w:pPr>
      <w:r w:rsidRPr="00A42E6F">
        <w:rPr>
          <w:rFonts w:ascii="Whitney Medium" w:hAnsi="Whitney Medium" w:cs="Times-Roman"/>
          <w:b/>
          <w:bCs/>
          <w:sz w:val="23"/>
          <w:szCs w:val="23"/>
          <w:lang w:val="et-EE"/>
        </w:rPr>
        <w:t xml:space="preserve">Kinnitused </w:t>
      </w:r>
      <w:r>
        <w:rPr>
          <w:rFonts w:ascii="Whitney Medium" w:hAnsi="Whitney Medium" w:cs="Times-Roman"/>
          <w:b/>
          <w:bCs/>
          <w:sz w:val="23"/>
          <w:szCs w:val="23"/>
          <w:lang w:val="et-EE"/>
        </w:rPr>
        <w:t>tegevjuhtkonna vastutuse</w:t>
      </w:r>
      <w:r w:rsidRPr="00A42E6F">
        <w:rPr>
          <w:rFonts w:ascii="Whitney Medium" w:hAnsi="Whitney Medium" w:cs="Times-Roman"/>
          <w:b/>
          <w:bCs/>
          <w:sz w:val="23"/>
          <w:szCs w:val="23"/>
          <w:lang w:val="et-EE"/>
        </w:rPr>
        <w:t xml:space="preserve"> osas</w:t>
      </w:r>
      <w:r>
        <w:rPr>
          <w:rStyle w:val="FootnoteReference"/>
          <w:rFonts w:ascii="Whitney Medium" w:hAnsi="Whitney Medium" w:cs="Times-Roman"/>
          <w:b/>
          <w:bCs/>
          <w:sz w:val="23"/>
          <w:szCs w:val="23"/>
          <w:lang w:val="et-EE"/>
        </w:rPr>
        <w:footnoteReference w:id="2"/>
      </w:r>
    </w:p>
    <w:p w14:paraId="0ABF7147" w14:textId="77777777" w:rsidR="00004339" w:rsidRDefault="00004339" w:rsidP="00004339">
      <w:pPr>
        <w:autoSpaceDE w:val="0"/>
        <w:autoSpaceDN w:val="0"/>
        <w:adjustRightInd w:val="0"/>
        <w:spacing w:after="0" w:line="240" w:lineRule="auto"/>
        <w:rPr>
          <w:rFonts w:ascii="Whitney Medium" w:hAnsi="Whitney Medium" w:cs="Times-Roman"/>
          <w:b/>
          <w:bCs/>
          <w:sz w:val="23"/>
          <w:szCs w:val="23"/>
          <w:lang w:val="et-EE"/>
        </w:rPr>
      </w:pPr>
    </w:p>
    <w:p w14:paraId="6D695C06" w14:textId="77777777" w:rsidR="00004339" w:rsidRDefault="00004339" w:rsidP="00004339">
      <w:pPr>
        <w:autoSpaceDE w:val="0"/>
        <w:autoSpaceDN w:val="0"/>
        <w:adjustRightInd w:val="0"/>
        <w:spacing w:after="0" w:line="240" w:lineRule="auto"/>
        <w:rPr>
          <w:rFonts w:ascii="Whitney Medium" w:hAnsi="Whitney Medium" w:cs="Times-Roman"/>
          <w:sz w:val="23"/>
          <w:szCs w:val="23"/>
          <w:lang w:val="et-EE"/>
        </w:rPr>
      </w:pPr>
      <w:r>
        <w:rPr>
          <w:rFonts w:ascii="Whitney Medium" w:hAnsi="Whitney Medium" w:cs="Times-Roman"/>
          <w:sz w:val="23"/>
          <w:szCs w:val="23"/>
          <w:lang w:val="et-EE"/>
        </w:rPr>
        <w:t xml:space="preserve">Kinnitame tegevjuhtkonna liikmetena, et kõik majandusüksuse tegevjuhtkonna liikmed </w:t>
      </w:r>
      <w:r w:rsidRPr="00F9630F">
        <w:rPr>
          <w:rFonts w:ascii="Whitney Medium" w:hAnsi="Whitney Medium" w:cs="Times-Roman"/>
          <w:sz w:val="23"/>
          <w:szCs w:val="23"/>
          <w:lang w:val="et-EE"/>
        </w:rPr>
        <w:t xml:space="preserve">(näiteks juhatuse liikmed, kelle ülesandeks on juhtida ettevõtte igapäevast majandustegevust) </w:t>
      </w:r>
      <w:r>
        <w:rPr>
          <w:rFonts w:ascii="Whitney Medium" w:hAnsi="Whitney Medium" w:cs="Times-Roman"/>
          <w:sz w:val="23"/>
          <w:szCs w:val="23"/>
          <w:lang w:val="et-EE"/>
        </w:rPr>
        <w:t>on käesoleva esitiskirja allkirjastanud ning mõistavad ja tunnustavad oma Äriseadustikust, raamatupidamise seadusest jm regulatsioonist, sh asjakohas(t)</w:t>
      </w:r>
      <w:proofErr w:type="spellStart"/>
      <w:r>
        <w:rPr>
          <w:rFonts w:ascii="Whitney Medium" w:hAnsi="Whitney Medium" w:cs="Times-Roman"/>
          <w:sz w:val="23"/>
          <w:szCs w:val="23"/>
          <w:lang w:val="et-EE"/>
        </w:rPr>
        <w:t>est</w:t>
      </w:r>
      <w:proofErr w:type="spellEnd"/>
      <w:r>
        <w:rPr>
          <w:rFonts w:ascii="Whitney Medium" w:hAnsi="Whitney Medium" w:cs="Times-Roman"/>
          <w:sz w:val="23"/>
          <w:szCs w:val="23"/>
          <w:lang w:val="et-EE"/>
        </w:rPr>
        <w:t xml:space="preserve"> finantsaruandlusstandardi(te)st tulenevat vastutust majandusüksuse:</w:t>
      </w:r>
    </w:p>
    <w:p w14:paraId="7DFC4AF6" w14:textId="77777777" w:rsidR="00004339" w:rsidRDefault="00004339" w:rsidP="00004339">
      <w:pPr>
        <w:autoSpaceDE w:val="0"/>
        <w:autoSpaceDN w:val="0"/>
        <w:adjustRightInd w:val="0"/>
        <w:spacing w:after="0" w:line="240" w:lineRule="auto"/>
        <w:rPr>
          <w:rFonts w:ascii="Whitney Medium" w:hAnsi="Whitney Medium" w:cs="Times-Roman"/>
          <w:sz w:val="23"/>
          <w:szCs w:val="23"/>
          <w:lang w:val="et-EE"/>
        </w:rPr>
      </w:pPr>
    </w:p>
    <w:p w14:paraId="52D4B813" w14:textId="57D0D377" w:rsidR="00004339" w:rsidRPr="00B27682" w:rsidRDefault="00B27682" w:rsidP="00004339">
      <w:pPr>
        <w:pStyle w:val="ListParagraph"/>
        <w:numPr>
          <w:ilvl w:val="0"/>
          <w:numId w:val="38"/>
        </w:numPr>
        <w:autoSpaceDE w:val="0"/>
        <w:autoSpaceDN w:val="0"/>
        <w:adjustRightInd w:val="0"/>
        <w:spacing w:after="0" w:line="240" w:lineRule="auto"/>
        <w:rPr>
          <w:rFonts w:ascii="Whitney Medium" w:hAnsi="Whitney Medium" w:cs="Times-Roman"/>
          <w:sz w:val="23"/>
          <w:szCs w:val="23"/>
          <w:lang w:val="et-EE"/>
        </w:rPr>
      </w:pPr>
      <w:r w:rsidRPr="00B27682">
        <w:rPr>
          <w:rFonts w:ascii="Whitney Medium" w:hAnsi="Whitney Medium" w:cs="Times-Roman"/>
          <w:sz w:val="23"/>
          <w:szCs w:val="23"/>
          <w:lang w:val="et-EE"/>
        </w:rPr>
        <w:t xml:space="preserve">sisekontrolli kavandamise, teostuse ja alalhoiu eest pettuse ärahoidmiseks ja avastamiseks ning </w:t>
      </w:r>
      <w:r w:rsidR="00004339" w:rsidRPr="00B27682">
        <w:rPr>
          <w:rFonts w:ascii="Whitney Medium" w:hAnsi="Whitney Medium" w:cs="Times-Roman"/>
          <w:sz w:val="23"/>
          <w:szCs w:val="23"/>
          <w:lang w:val="et-EE"/>
        </w:rPr>
        <w:t>sellise sisekontrolli(süsteemi) eest, nagu juhtkond peab vajalikuks, et võimaldada kas pettusest või veast tulenevate oluliste väärkajastamisteta raamatupidamise aastaaruande koostamist,</w:t>
      </w:r>
    </w:p>
    <w:p w14:paraId="45A6A2B8" w14:textId="77777777" w:rsidR="00004339" w:rsidRDefault="00004339" w:rsidP="00004339">
      <w:pPr>
        <w:pStyle w:val="ListParagraph"/>
        <w:autoSpaceDE w:val="0"/>
        <w:autoSpaceDN w:val="0"/>
        <w:adjustRightInd w:val="0"/>
        <w:spacing w:after="0" w:line="240" w:lineRule="auto"/>
        <w:rPr>
          <w:rFonts w:ascii="Whitney Medium" w:hAnsi="Whitney Medium" w:cs="Times-Roman"/>
          <w:sz w:val="23"/>
          <w:szCs w:val="23"/>
          <w:lang w:val="et-EE"/>
        </w:rPr>
      </w:pPr>
    </w:p>
    <w:p w14:paraId="24BD4350" w14:textId="6869FC8F" w:rsidR="00004339" w:rsidRDefault="00004339" w:rsidP="00004339">
      <w:pPr>
        <w:pStyle w:val="ListParagraph"/>
        <w:numPr>
          <w:ilvl w:val="0"/>
          <w:numId w:val="38"/>
        </w:numPr>
        <w:autoSpaceDE w:val="0"/>
        <w:autoSpaceDN w:val="0"/>
        <w:adjustRightInd w:val="0"/>
        <w:spacing w:after="0" w:line="240" w:lineRule="auto"/>
        <w:rPr>
          <w:rFonts w:ascii="Whitney Medium" w:hAnsi="Whitney Medium" w:cs="Times-Roman"/>
          <w:sz w:val="23"/>
          <w:szCs w:val="23"/>
          <w:lang w:val="et-EE"/>
        </w:rPr>
      </w:pPr>
      <w:r w:rsidRPr="007D0E87">
        <w:rPr>
          <w:rFonts w:ascii="Whitney Medium" w:hAnsi="Whitney Medium" w:cs="Times-Roman"/>
          <w:sz w:val="23"/>
          <w:szCs w:val="23"/>
          <w:lang w:val="et-EE"/>
        </w:rPr>
        <w:t xml:space="preserve"> juhtimise</w:t>
      </w:r>
      <w:r w:rsidR="00F05E8A">
        <w:rPr>
          <w:rFonts w:ascii="Whitney Medium" w:hAnsi="Whitney Medium" w:cs="Times-Roman"/>
          <w:sz w:val="23"/>
          <w:szCs w:val="23"/>
          <w:lang w:val="et-EE"/>
        </w:rPr>
        <w:t xml:space="preserve"> eest</w:t>
      </w:r>
      <w:commentRangeStart w:id="1"/>
      <w:r w:rsidRPr="007D0E87">
        <w:rPr>
          <w:rFonts w:ascii="Whitney Medium" w:hAnsi="Whitney Medium" w:cs="Times-Roman"/>
          <w:sz w:val="23"/>
          <w:szCs w:val="23"/>
          <w:lang w:val="et-EE"/>
        </w:rPr>
        <w:t xml:space="preserve">, </w:t>
      </w:r>
      <w:commentRangeEnd w:id="1"/>
      <w:r w:rsidR="00112DEE">
        <w:rPr>
          <w:rStyle w:val="CommentReference"/>
          <w:rFonts w:ascii="Times New Roman" w:eastAsia="Times New Roman" w:hAnsi="Times New Roman"/>
          <w:lang w:val="en-US"/>
        </w:rPr>
        <w:commentReference w:id="1"/>
      </w:r>
    </w:p>
    <w:p w14:paraId="0BCC1F12" w14:textId="77777777" w:rsidR="00004339" w:rsidRPr="007D0E87" w:rsidRDefault="00004339" w:rsidP="00004339">
      <w:pPr>
        <w:pStyle w:val="ListParagraph"/>
        <w:rPr>
          <w:rFonts w:ascii="Whitney Medium" w:hAnsi="Whitney Medium" w:cs="Times-Roman"/>
          <w:sz w:val="23"/>
          <w:szCs w:val="23"/>
          <w:lang w:val="et-EE"/>
        </w:rPr>
      </w:pPr>
    </w:p>
    <w:p w14:paraId="30D0A233" w14:textId="7C7472ED" w:rsidR="00004339" w:rsidRDefault="00004339" w:rsidP="00004339">
      <w:pPr>
        <w:pStyle w:val="ListParagraph"/>
        <w:numPr>
          <w:ilvl w:val="0"/>
          <w:numId w:val="38"/>
        </w:numPr>
        <w:autoSpaceDE w:val="0"/>
        <w:autoSpaceDN w:val="0"/>
        <w:adjustRightInd w:val="0"/>
        <w:spacing w:after="0" w:line="240" w:lineRule="auto"/>
        <w:rPr>
          <w:rFonts w:ascii="Whitney Medium" w:hAnsi="Whitney Medium" w:cs="Times-Roman"/>
          <w:sz w:val="23"/>
          <w:szCs w:val="23"/>
          <w:lang w:val="et-EE"/>
        </w:rPr>
      </w:pPr>
      <w:r w:rsidRPr="007D0E87">
        <w:rPr>
          <w:rFonts w:ascii="Whitney Medium" w:hAnsi="Whitney Medium" w:cs="Times-Roman"/>
          <w:sz w:val="23"/>
          <w:szCs w:val="23"/>
          <w:lang w:val="et-EE"/>
        </w:rPr>
        <w:t>arvestuse- ja aruandluse korraldamise</w:t>
      </w:r>
      <w:r w:rsidR="00F05E8A">
        <w:rPr>
          <w:rFonts w:ascii="Whitney Medium" w:hAnsi="Whitney Medium" w:cs="Times-Roman"/>
          <w:sz w:val="23"/>
          <w:szCs w:val="23"/>
          <w:lang w:val="et-EE"/>
        </w:rPr>
        <w:t xml:space="preserve"> eest</w:t>
      </w:r>
      <w:r w:rsidR="00B16D39">
        <w:rPr>
          <w:rFonts w:ascii="Whitney Medium" w:hAnsi="Whitney Medium" w:cs="Times-Roman"/>
          <w:sz w:val="23"/>
          <w:szCs w:val="23"/>
          <w:lang w:val="et-EE"/>
        </w:rPr>
        <w:t>,</w:t>
      </w:r>
      <w:r w:rsidRPr="007D0E87">
        <w:rPr>
          <w:rFonts w:ascii="Whitney Medium" w:hAnsi="Whitney Medium" w:cs="Times-Roman"/>
          <w:sz w:val="23"/>
          <w:szCs w:val="23"/>
          <w:lang w:val="et-EE"/>
        </w:rPr>
        <w:t xml:space="preserve"> ja </w:t>
      </w:r>
    </w:p>
    <w:p w14:paraId="4EEB3BE5" w14:textId="77777777" w:rsidR="00004339" w:rsidRPr="007D0E87" w:rsidRDefault="00004339" w:rsidP="00004339">
      <w:pPr>
        <w:pStyle w:val="ListParagraph"/>
        <w:rPr>
          <w:rFonts w:ascii="Whitney Medium" w:hAnsi="Whitney Medium" w:cs="Times-Roman"/>
          <w:sz w:val="23"/>
          <w:szCs w:val="23"/>
          <w:lang w:val="et-EE"/>
        </w:rPr>
      </w:pPr>
    </w:p>
    <w:p w14:paraId="316590F7" w14:textId="6322BCA7" w:rsidR="00004339" w:rsidRPr="007D0E87" w:rsidRDefault="00004339" w:rsidP="00004339">
      <w:pPr>
        <w:pStyle w:val="ListParagraph"/>
        <w:numPr>
          <w:ilvl w:val="0"/>
          <w:numId w:val="38"/>
        </w:numPr>
        <w:autoSpaceDE w:val="0"/>
        <w:autoSpaceDN w:val="0"/>
        <w:adjustRightInd w:val="0"/>
        <w:spacing w:after="0" w:line="240" w:lineRule="auto"/>
        <w:rPr>
          <w:rFonts w:ascii="Whitney Medium" w:hAnsi="Whitney Medium" w:cs="Times-Roman"/>
          <w:sz w:val="23"/>
          <w:szCs w:val="23"/>
          <w:lang w:val="et-EE"/>
        </w:rPr>
      </w:pPr>
      <w:r>
        <w:rPr>
          <w:rFonts w:ascii="Whitney Medium" w:hAnsi="Whitney Medium" w:cs="Times-Roman"/>
          <w:sz w:val="23"/>
          <w:szCs w:val="23"/>
          <w:lang w:val="et-EE"/>
        </w:rPr>
        <w:lastRenderedPageBreak/>
        <w:t>töövõtu objektiks olevas finantsaruandes</w:t>
      </w:r>
      <w:r>
        <w:rPr>
          <w:rStyle w:val="FootnoteReference"/>
          <w:rFonts w:ascii="Whitney Medium" w:hAnsi="Whitney Medium" w:cs="Times-Roman"/>
          <w:sz w:val="23"/>
          <w:szCs w:val="23"/>
          <w:lang w:val="et-EE"/>
        </w:rPr>
        <w:footnoteReference w:id="3"/>
      </w:r>
      <w:r>
        <w:rPr>
          <w:rFonts w:ascii="Whitney Medium" w:hAnsi="Whitney Medium" w:cs="Times-Roman"/>
          <w:sz w:val="23"/>
          <w:szCs w:val="23"/>
          <w:lang w:val="et-EE"/>
        </w:rPr>
        <w:t xml:space="preserve"> esitatud </w:t>
      </w:r>
      <w:r w:rsidRPr="00F9630F">
        <w:rPr>
          <w:rFonts w:ascii="Whitney Medium" w:hAnsi="Whitney Medium" w:cs="Times-Roman"/>
          <w:sz w:val="23"/>
          <w:szCs w:val="23"/>
          <w:lang w:val="et-EE"/>
        </w:rPr>
        <w:t>andmete õigsus</w:t>
      </w:r>
      <w:r w:rsidR="00F05E8A">
        <w:rPr>
          <w:rFonts w:ascii="Whitney Medium" w:hAnsi="Whitney Medium" w:cs="Times-Roman"/>
          <w:sz w:val="23"/>
          <w:szCs w:val="23"/>
          <w:lang w:val="et-EE"/>
        </w:rPr>
        <w:t>e</w:t>
      </w:r>
      <w:r w:rsidRPr="00F9630F">
        <w:rPr>
          <w:rFonts w:ascii="Whitney Medium" w:hAnsi="Whitney Medium" w:cs="Times-Roman"/>
          <w:sz w:val="23"/>
          <w:szCs w:val="23"/>
          <w:lang w:val="et-EE"/>
        </w:rPr>
        <w:t xml:space="preserve"> ja täielikkus</w:t>
      </w:r>
      <w:r w:rsidR="00F05E8A">
        <w:rPr>
          <w:rFonts w:ascii="Whitney Medium" w:hAnsi="Whitney Medium" w:cs="Times-Roman"/>
          <w:sz w:val="23"/>
          <w:szCs w:val="23"/>
          <w:lang w:val="et-EE"/>
        </w:rPr>
        <w:t>e eest</w:t>
      </w:r>
      <w:r w:rsidRPr="00F9630F">
        <w:rPr>
          <w:rFonts w:ascii="Whitney Medium" w:hAnsi="Whitney Medium" w:cs="Times-Roman"/>
          <w:sz w:val="23"/>
          <w:szCs w:val="23"/>
          <w:lang w:val="et-EE"/>
        </w:rPr>
        <w:t xml:space="preserve">, </w:t>
      </w:r>
      <w:r w:rsidR="00F05E8A">
        <w:rPr>
          <w:rFonts w:ascii="Whitney Medium" w:hAnsi="Whitney Medium" w:cs="Times-Roman"/>
          <w:sz w:val="23"/>
          <w:szCs w:val="23"/>
          <w:lang w:val="et-EE"/>
        </w:rPr>
        <w:t>mis hõlmab muu</w:t>
      </w:r>
      <w:r w:rsidRPr="00F9630F">
        <w:rPr>
          <w:rFonts w:ascii="Whitney Medium" w:hAnsi="Whitney Medium" w:cs="Times-Roman"/>
          <w:sz w:val="23"/>
          <w:szCs w:val="23"/>
          <w:lang w:val="et-EE"/>
        </w:rPr>
        <w:t xml:space="preserve">hulgas </w:t>
      </w:r>
      <w:r w:rsidR="00F05E8A">
        <w:rPr>
          <w:rFonts w:ascii="Whitney Medium" w:hAnsi="Whitney Medium" w:cs="Times-Roman"/>
          <w:sz w:val="23"/>
          <w:szCs w:val="23"/>
          <w:lang w:val="et-EE"/>
        </w:rPr>
        <w:t>vastutust selle eest</w:t>
      </w:r>
      <w:r w:rsidRPr="00F9630F">
        <w:rPr>
          <w:rFonts w:ascii="Whitney Medium" w:hAnsi="Whitney Medium" w:cs="Times-Roman"/>
          <w:sz w:val="23"/>
          <w:szCs w:val="23"/>
          <w:lang w:val="et-EE"/>
        </w:rPr>
        <w:t xml:space="preserve">, et raamatupidamise aastaaruanne koostati kooskõlas </w:t>
      </w:r>
      <w:r>
        <w:rPr>
          <w:rFonts w:ascii="Whitney Medium" w:hAnsi="Whitney Medium" w:cs="Times-Roman"/>
          <w:sz w:val="23"/>
          <w:szCs w:val="23"/>
          <w:lang w:val="et-EE"/>
        </w:rPr>
        <w:t xml:space="preserve">raamatupidamise seaduse </w:t>
      </w:r>
      <w:r w:rsidRPr="00F9630F">
        <w:rPr>
          <w:rFonts w:ascii="Whitney Medium" w:hAnsi="Whitney Medium" w:cs="Times-Roman"/>
          <w:sz w:val="23"/>
          <w:szCs w:val="23"/>
          <w:lang w:val="et-EE"/>
        </w:rPr>
        <w:t xml:space="preserve"> § 17 lõikes 1 nimetatud finantsaruandluse standardiga ning see kajastab asjakohast ja tõepäraselt esitatud informatsiooni raamatupidamiskohustuslase finantsseisundi ja -tulemuse ning rahavoo kohta või annab </w:t>
      </w:r>
      <w:r>
        <w:rPr>
          <w:rFonts w:ascii="Whitney Medium" w:hAnsi="Whitney Medium" w:cs="Times-Roman"/>
          <w:sz w:val="23"/>
          <w:szCs w:val="23"/>
          <w:lang w:val="et-EE"/>
        </w:rPr>
        <w:t>nimetatud</w:t>
      </w:r>
      <w:r w:rsidRPr="00F9630F">
        <w:rPr>
          <w:rFonts w:ascii="Whitney Medium" w:hAnsi="Whitney Medium" w:cs="Times-Roman"/>
          <w:sz w:val="23"/>
          <w:szCs w:val="23"/>
          <w:lang w:val="et-EE"/>
        </w:rPr>
        <w:t xml:space="preserve"> seaduses nõutud informatsiooni.</w:t>
      </w:r>
    </w:p>
    <w:p w14:paraId="2077263B" w14:textId="77777777" w:rsidR="00004339" w:rsidRDefault="00004339" w:rsidP="00004339">
      <w:pPr>
        <w:autoSpaceDE w:val="0"/>
        <w:autoSpaceDN w:val="0"/>
        <w:adjustRightInd w:val="0"/>
        <w:spacing w:after="0" w:line="240" w:lineRule="auto"/>
        <w:rPr>
          <w:rFonts w:ascii="Whitney Medium" w:hAnsi="Whitney Medium" w:cs="Times-Roman"/>
          <w:sz w:val="23"/>
          <w:szCs w:val="23"/>
          <w:lang w:val="et-EE"/>
        </w:rPr>
      </w:pPr>
    </w:p>
    <w:p w14:paraId="7DAC9F11" w14:textId="745889A1" w:rsidR="00A42E6F" w:rsidRPr="00A42E6F" w:rsidRDefault="00A42E6F" w:rsidP="005266A7">
      <w:pPr>
        <w:autoSpaceDE w:val="0"/>
        <w:autoSpaceDN w:val="0"/>
        <w:adjustRightInd w:val="0"/>
        <w:spacing w:after="0" w:line="240" w:lineRule="auto"/>
        <w:rPr>
          <w:rFonts w:ascii="Whitney Medium" w:hAnsi="Whitney Medium" w:cs="Times-Roman"/>
          <w:b/>
          <w:bCs/>
          <w:sz w:val="23"/>
          <w:szCs w:val="23"/>
          <w:lang w:val="et-EE"/>
        </w:rPr>
      </w:pPr>
      <w:r w:rsidRPr="00A42E6F">
        <w:rPr>
          <w:rFonts w:ascii="Whitney Medium" w:hAnsi="Whitney Medium" w:cs="Times-Roman"/>
          <w:b/>
          <w:bCs/>
          <w:sz w:val="23"/>
          <w:szCs w:val="23"/>
          <w:lang w:val="et-EE"/>
        </w:rPr>
        <w:t xml:space="preserve">Kinnitused finantsaruannete </w:t>
      </w:r>
      <w:r w:rsidR="00B27682">
        <w:rPr>
          <w:rFonts w:ascii="Whitney Medium" w:hAnsi="Whitney Medium" w:cs="Times-Roman"/>
          <w:b/>
          <w:bCs/>
          <w:sz w:val="23"/>
          <w:szCs w:val="23"/>
          <w:lang w:val="et-EE"/>
        </w:rPr>
        <w:t xml:space="preserve">(raamatupidamise aastaaruande) </w:t>
      </w:r>
      <w:r w:rsidRPr="00A42E6F">
        <w:rPr>
          <w:rFonts w:ascii="Whitney Medium" w:hAnsi="Whitney Medium" w:cs="Times-Roman"/>
          <w:b/>
          <w:bCs/>
          <w:sz w:val="23"/>
          <w:szCs w:val="23"/>
          <w:lang w:val="et-EE"/>
        </w:rPr>
        <w:t>osas</w:t>
      </w:r>
    </w:p>
    <w:p w14:paraId="6DD652C9" w14:textId="49E5715B" w:rsidR="000721AB" w:rsidRDefault="001332FF" w:rsidP="00B16D39">
      <w:pPr>
        <w:pStyle w:val="LetterBody"/>
        <w:spacing w:before="240" w:after="240" w:line="240" w:lineRule="auto"/>
        <w:jc w:val="both"/>
        <w:rPr>
          <w:rFonts w:ascii="Whitney Medium" w:hAnsi="Whitney Medium"/>
          <w:szCs w:val="22"/>
          <w:lang w:val="et-EE"/>
        </w:rPr>
      </w:pPr>
      <w:r w:rsidRPr="00754D9F">
        <w:rPr>
          <w:rFonts w:ascii="Whitney Medium" w:hAnsi="Whitney Medium"/>
          <w:szCs w:val="22"/>
          <w:lang w:val="et-EE"/>
        </w:rPr>
        <w:t>Kinnitame</w:t>
      </w:r>
      <w:r w:rsidR="004D3EFE">
        <w:rPr>
          <w:rFonts w:ascii="Whitney Medium" w:hAnsi="Whitney Medium"/>
          <w:szCs w:val="22"/>
          <w:lang w:val="et-EE"/>
        </w:rPr>
        <w:t xml:space="preserve"> </w:t>
      </w:r>
      <w:r w:rsidR="004D3EFE" w:rsidRPr="004D3EFE">
        <w:rPr>
          <w:rFonts w:ascii="Whitney Medium" w:hAnsi="Whitney Medium"/>
          <w:szCs w:val="22"/>
          <w:lang w:val="et-EE"/>
        </w:rPr>
        <w:t>oma parimate teadmiste ja veendumuste kohaselt, olles teinud selliseid järelepärimisi, nagu me pidasime vajalikuks asjakohase informatsiooni kogumiseks, et:</w:t>
      </w:r>
      <w:r w:rsidRPr="00754D9F">
        <w:rPr>
          <w:rFonts w:ascii="Whitney Medium" w:hAnsi="Whitney Medium"/>
          <w:szCs w:val="22"/>
          <w:lang w:val="et-EE"/>
        </w:rPr>
        <w:t xml:space="preserve"> </w:t>
      </w:r>
    </w:p>
    <w:p w14:paraId="191D4646" w14:textId="65C7E32B" w:rsidR="00A42E6F" w:rsidRPr="00754D9F" w:rsidRDefault="00A42E6F" w:rsidP="00A42E6F">
      <w:pPr>
        <w:pStyle w:val="ListParagraph"/>
        <w:numPr>
          <w:ilvl w:val="1"/>
          <w:numId w:val="33"/>
        </w:numPr>
        <w:autoSpaceDE w:val="0"/>
        <w:autoSpaceDN w:val="0"/>
        <w:adjustRightInd w:val="0"/>
        <w:spacing w:after="130" w:line="240" w:lineRule="auto"/>
        <w:contextualSpacing w:val="0"/>
        <w:rPr>
          <w:rFonts w:ascii="Whitney Medium" w:hAnsi="Whitney Medium" w:cs="Times-Roman"/>
          <w:sz w:val="23"/>
          <w:szCs w:val="23"/>
          <w:lang w:val="et-EE"/>
        </w:rPr>
      </w:pPr>
      <w:r w:rsidRPr="00754D9F">
        <w:rPr>
          <w:rFonts w:ascii="Whitney Medium" w:hAnsi="Whitney Medium" w:cs="Times-Roman"/>
          <w:sz w:val="23"/>
          <w:szCs w:val="23"/>
          <w:lang w:val="et-EE"/>
        </w:rPr>
        <w:t>Oleme täitnud töövõtu tingimustes sätestatud kohustused finantsaruannete koostamisel kooskõlas finantsaruandluse standardi</w:t>
      </w:r>
      <w:r w:rsidR="00B27682">
        <w:rPr>
          <w:rFonts w:ascii="Whitney Medium" w:hAnsi="Whitney Medium" w:cs="Times-Roman"/>
          <w:sz w:val="23"/>
          <w:szCs w:val="23"/>
          <w:lang w:val="et-EE"/>
        </w:rPr>
        <w:t>(</w:t>
      </w:r>
      <w:r w:rsidRPr="00754D9F">
        <w:rPr>
          <w:rFonts w:ascii="Whitney Medium" w:hAnsi="Whitney Medium" w:cs="Times-Roman"/>
          <w:sz w:val="23"/>
          <w:szCs w:val="23"/>
          <w:lang w:val="et-EE"/>
        </w:rPr>
        <w:t>te</w:t>
      </w:r>
      <w:r w:rsidR="00B27682">
        <w:rPr>
          <w:rFonts w:ascii="Whitney Medium" w:hAnsi="Whitney Medium" w:cs="Times-Roman"/>
          <w:sz w:val="23"/>
          <w:szCs w:val="23"/>
          <w:lang w:val="et-EE"/>
        </w:rPr>
        <w:t>)</w:t>
      </w:r>
      <w:proofErr w:type="spellStart"/>
      <w:r w:rsidRPr="00754D9F">
        <w:rPr>
          <w:rFonts w:ascii="Whitney Medium" w:hAnsi="Whitney Medium" w:cs="Times-Roman"/>
          <w:sz w:val="23"/>
          <w:szCs w:val="23"/>
          <w:lang w:val="et-EE"/>
        </w:rPr>
        <w:t>ga</w:t>
      </w:r>
      <w:proofErr w:type="spellEnd"/>
      <w:r w:rsidRPr="00754D9F">
        <w:rPr>
          <w:rFonts w:ascii="Whitney Medium" w:hAnsi="Whitney Medium" w:cs="Times-Roman"/>
          <w:sz w:val="23"/>
          <w:szCs w:val="23"/>
          <w:lang w:val="et-EE"/>
        </w:rPr>
        <w:t>.</w:t>
      </w:r>
    </w:p>
    <w:p w14:paraId="11976B35" w14:textId="77777777" w:rsidR="004D3EFE" w:rsidRDefault="005C6A51" w:rsidP="004D3EFE">
      <w:pPr>
        <w:pStyle w:val="LetterBody"/>
        <w:numPr>
          <w:ilvl w:val="1"/>
          <w:numId w:val="33"/>
        </w:numPr>
        <w:spacing w:before="240" w:after="240" w:line="240" w:lineRule="auto"/>
        <w:jc w:val="both"/>
        <w:rPr>
          <w:rFonts w:ascii="Whitney Medium" w:hAnsi="Whitney Medium"/>
          <w:szCs w:val="22"/>
          <w:lang w:val="et-EE"/>
        </w:rPr>
      </w:pPr>
      <w:r>
        <w:rPr>
          <w:rFonts w:ascii="Whitney Medium" w:hAnsi="Whitney Medium"/>
          <w:szCs w:val="22"/>
          <w:lang w:val="et-EE"/>
        </w:rPr>
        <w:t xml:space="preserve">Vastutame </w:t>
      </w:r>
      <w:r w:rsidR="00D03EAC">
        <w:rPr>
          <w:rFonts w:ascii="Whitney Medium" w:hAnsi="Whitney Medium"/>
          <w:szCs w:val="22"/>
          <w:lang w:val="et-EE"/>
        </w:rPr>
        <w:t>finantsaruannete</w:t>
      </w:r>
      <w:r w:rsidR="001332FF" w:rsidRPr="00754D9F">
        <w:rPr>
          <w:rFonts w:ascii="Whitney Medium" w:hAnsi="Whitney Medium"/>
          <w:szCs w:val="22"/>
          <w:lang w:val="et-EE"/>
        </w:rPr>
        <w:t xml:space="preserve"> koostamise ning </w:t>
      </w:r>
      <w:r w:rsidR="00E9377B">
        <w:rPr>
          <w:rFonts w:ascii="Whitney Medium" w:hAnsi="Whitney Medium"/>
          <w:szCs w:val="22"/>
          <w:lang w:val="et-EE"/>
        </w:rPr>
        <w:t xml:space="preserve">nendes esitatud </w:t>
      </w:r>
      <w:r w:rsidR="00D03EAC" w:rsidRPr="00E516CF">
        <w:rPr>
          <w:rFonts w:ascii="Whitney Medium" w:hAnsi="Whitney Medium" w:cs="Times-Roman"/>
          <w:sz w:val="23"/>
          <w:szCs w:val="23"/>
          <w:lang w:val="et-EE"/>
        </w:rPr>
        <w:t>asjakohas</w:t>
      </w:r>
      <w:r w:rsidR="00D03EAC">
        <w:rPr>
          <w:rFonts w:ascii="Whitney Medium" w:hAnsi="Whitney Medium" w:cs="Times-Roman"/>
          <w:sz w:val="23"/>
          <w:szCs w:val="23"/>
          <w:lang w:val="et-EE"/>
        </w:rPr>
        <w:t>e</w:t>
      </w:r>
      <w:r w:rsidR="00D03EAC" w:rsidRPr="00E516CF">
        <w:rPr>
          <w:rFonts w:ascii="Whitney Medium" w:hAnsi="Whitney Medium" w:cs="Times-Roman"/>
          <w:sz w:val="23"/>
          <w:szCs w:val="23"/>
          <w:lang w:val="et-EE"/>
        </w:rPr>
        <w:t xml:space="preserve"> ning tõepäraselt esitatud informatsiooni (</w:t>
      </w:r>
      <w:r w:rsidR="00D03EAC" w:rsidRPr="00E516CF">
        <w:rPr>
          <w:rFonts w:ascii="Whitney Medium" w:hAnsi="Whitney Medium" w:cs="Times-Roman"/>
          <w:i/>
          <w:iCs/>
          <w:sz w:val="23"/>
          <w:szCs w:val="23"/>
          <w:lang w:val="et-EE"/>
        </w:rPr>
        <w:t>mida asjatundlik aruande kasutaja saaks oma majandusotsuste tegemisel kasutada</w:t>
      </w:r>
      <w:r w:rsidR="00D03EAC" w:rsidRPr="00E516CF">
        <w:rPr>
          <w:rFonts w:ascii="Whitney Medium" w:hAnsi="Whitney Medium" w:cs="Times-Roman"/>
          <w:sz w:val="23"/>
          <w:szCs w:val="23"/>
          <w:lang w:val="et-EE"/>
        </w:rPr>
        <w:t>)</w:t>
      </w:r>
      <w:r w:rsidR="001332FF" w:rsidRPr="00754D9F">
        <w:rPr>
          <w:rFonts w:ascii="Whitney Medium" w:hAnsi="Whitney Medium"/>
          <w:szCs w:val="22"/>
          <w:lang w:val="et-EE"/>
        </w:rPr>
        <w:t xml:space="preserve"> ning finantsaruandluse standarditele vastava esituse eest. </w:t>
      </w:r>
    </w:p>
    <w:p w14:paraId="71CE23FF" w14:textId="77777777" w:rsidR="004D3EFE" w:rsidRPr="004D3EFE" w:rsidRDefault="001332FF" w:rsidP="004D3EFE">
      <w:pPr>
        <w:pStyle w:val="LetterBody"/>
        <w:numPr>
          <w:ilvl w:val="1"/>
          <w:numId w:val="33"/>
        </w:numPr>
        <w:spacing w:before="240" w:after="240" w:line="240" w:lineRule="auto"/>
        <w:jc w:val="both"/>
        <w:rPr>
          <w:rFonts w:ascii="Whitney Medium" w:hAnsi="Whitney Medium"/>
          <w:szCs w:val="22"/>
          <w:lang w:val="et-EE"/>
        </w:rPr>
      </w:pPr>
      <w:r w:rsidRPr="004D3EFE">
        <w:rPr>
          <w:rFonts w:ascii="Whitney Medium" w:hAnsi="Whitney Medium"/>
          <w:lang w:val="et-EE"/>
        </w:rPr>
        <w:t>Meie kohustuste hulka kuulub ka sisekontrollisüsteemide kavandamine, rakendamine ja toimimine eesmärgiga tagada sellis</w:t>
      </w:r>
      <w:r w:rsidR="00E9377B" w:rsidRPr="004D3EFE">
        <w:rPr>
          <w:rFonts w:ascii="Whitney Medium" w:hAnsi="Whitney Medium"/>
          <w:lang w:val="et-EE"/>
        </w:rPr>
        <w:t>t</w:t>
      </w:r>
      <w:r w:rsidRPr="004D3EFE">
        <w:rPr>
          <w:rFonts w:ascii="Whitney Medium" w:hAnsi="Whitney Medium"/>
          <w:lang w:val="et-EE"/>
        </w:rPr>
        <w:t xml:space="preserve">e </w:t>
      </w:r>
      <w:r w:rsidR="00E9377B" w:rsidRPr="004D3EFE">
        <w:rPr>
          <w:rFonts w:ascii="Whitney Medium" w:hAnsi="Whitney Medium"/>
          <w:lang w:val="et-EE"/>
        </w:rPr>
        <w:t>finantsaruannete</w:t>
      </w:r>
      <w:r w:rsidRPr="004D3EFE">
        <w:rPr>
          <w:rFonts w:ascii="Whitney Medium" w:hAnsi="Whitney Medium"/>
          <w:lang w:val="et-EE"/>
        </w:rPr>
        <w:t xml:space="preserve"> koostamine, milles ei ole pettustest ega eksimustest tulenevaid olulisi väärkajastamisi. </w:t>
      </w:r>
    </w:p>
    <w:p w14:paraId="27D46137" w14:textId="591FEBCF" w:rsidR="009D384B" w:rsidRPr="004D3EFE" w:rsidRDefault="004D3EFE" w:rsidP="004D3EFE">
      <w:pPr>
        <w:pStyle w:val="LetterBody"/>
        <w:numPr>
          <w:ilvl w:val="1"/>
          <w:numId w:val="33"/>
        </w:numPr>
        <w:spacing w:before="240" w:after="240" w:line="240" w:lineRule="auto"/>
        <w:jc w:val="both"/>
        <w:rPr>
          <w:rFonts w:ascii="Whitney Medium" w:hAnsi="Whitney Medium"/>
          <w:szCs w:val="22"/>
          <w:lang w:val="et-EE"/>
        </w:rPr>
      </w:pPr>
      <w:proofErr w:type="spellStart"/>
      <w:r w:rsidRPr="004D3EFE">
        <w:rPr>
          <w:rFonts w:ascii="Whitney Medium" w:hAnsi="Whitney Medium"/>
        </w:rPr>
        <w:t>Raamatupidamise</w:t>
      </w:r>
      <w:proofErr w:type="spellEnd"/>
      <w:r w:rsidRPr="004D3EFE">
        <w:rPr>
          <w:rFonts w:ascii="Whitney Medium" w:hAnsi="Whitney Medium"/>
        </w:rPr>
        <w:t xml:space="preserve"> </w:t>
      </w:r>
      <w:proofErr w:type="spellStart"/>
      <w:r w:rsidRPr="004D3EFE">
        <w:rPr>
          <w:rFonts w:ascii="Whitney Medium" w:hAnsi="Whitney Medium"/>
        </w:rPr>
        <w:t>aastaaruandes</w:t>
      </w:r>
      <w:proofErr w:type="spellEnd"/>
      <w:r w:rsidRPr="004D3EFE">
        <w:rPr>
          <w:rFonts w:ascii="Whitney Medium" w:hAnsi="Whitney Medium"/>
        </w:rPr>
        <w:t xml:space="preserve"> </w:t>
      </w:r>
      <w:proofErr w:type="spellStart"/>
      <w:r w:rsidRPr="004D3EFE">
        <w:rPr>
          <w:rFonts w:ascii="Whitney Medium" w:hAnsi="Whitney Medium"/>
        </w:rPr>
        <w:t>ei</w:t>
      </w:r>
      <w:proofErr w:type="spellEnd"/>
      <w:r w:rsidRPr="004D3EFE">
        <w:rPr>
          <w:rFonts w:ascii="Whitney Medium" w:hAnsi="Whitney Medium"/>
        </w:rPr>
        <w:t xml:space="preserve"> </w:t>
      </w:r>
      <w:proofErr w:type="spellStart"/>
      <w:r w:rsidRPr="004D3EFE">
        <w:rPr>
          <w:rFonts w:ascii="Whitney Medium" w:hAnsi="Whitney Medium"/>
        </w:rPr>
        <w:t>esine</w:t>
      </w:r>
      <w:proofErr w:type="spellEnd"/>
      <w:r w:rsidRPr="004D3EFE">
        <w:rPr>
          <w:rFonts w:ascii="Whitney Medium" w:hAnsi="Whitney Medium"/>
        </w:rPr>
        <w:t xml:space="preserve"> </w:t>
      </w:r>
      <w:proofErr w:type="spellStart"/>
      <w:r w:rsidRPr="004D3EFE">
        <w:rPr>
          <w:rFonts w:ascii="Whitney Medium" w:hAnsi="Whitney Medium"/>
        </w:rPr>
        <w:t>väärkajastamisi</w:t>
      </w:r>
      <w:proofErr w:type="spellEnd"/>
      <w:r w:rsidRPr="004D3EFE">
        <w:rPr>
          <w:rFonts w:ascii="Whitney Medium" w:hAnsi="Whitney Medium"/>
        </w:rPr>
        <w:t xml:space="preserve">, mis </w:t>
      </w:r>
      <w:proofErr w:type="spellStart"/>
      <w:r w:rsidRPr="004D3EFE">
        <w:rPr>
          <w:rFonts w:ascii="Whitney Medium" w:hAnsi="Whitney Medium"/>
        </w:rPr>
        <w:t>üksikult</w:t>
      </w:r>
      <w:proofErr w:type="spellEnd"/>
      <w:r w:rsidRPr="004D3EFE">
        <w:rPr>
          <w:rFonts w:ascii="Whitney Medium" w:hAnsi="Whitney Medium"/>
        </w:rPr>
        <w:t xml:space="preserve"> </w:t>
      </w:r>
      <w:proofErr w:type="spellStart"/>
      <w:r w:rsidRPr="004D3EFE">
        <w:rPr>
          <w:rFonts w:ascii="Whitney Medium" w:hAnsi="Whitney Medium"/>
        </w:rPr>
        <w:t>või</w:t>
      </w:r>
      <w:proofErr w:type="spellEnd"/>
      <w:r w:rsidRPr="004D3EFE">
        <w:rPr>
          <w:rFonts w:ascii="Whitney Medium" w:hAnsi="Whitney Medium"/>
        </w:rPr>
        <w:t xml:space="preserve"> </w:t>
      </w:r>
      <w:proofErr w:type="spellStart"/>
      <w:r w:rsidRPr="004D3EFE">
        <w:rPr>
          <w:rFonts w:ascii="Whitney Medium" w:hAnsi="Whitney Medium"/>
        </w:rPr>
        <w:t>koos</w:t>
      </w:r>
      <w:proofErr w:type="spellEnd"/>
      <w:r w:rsidRPr="004D3EFE">
        <w:rPr>
          <w:rFonts w:ascii="Whitney Medium" w:hAnsi="Whitney Medium"/>
        </w:rPr>
        <w:t xml:space="preserve"> on </w:t>
      </w:r>
      <w:proofErr w:type="spellStart"/>
      <w:r w:rsidRPr="004D3EFE">
        <w:rPr>
          <w:rFonts w:ascii="Whitney Medium" w:hAnsi="Whitney Medium"/>
        </w:rPr>
        <w:t>olulised</w:t>
      </w:r>
      <w:proofErr w:type="spellEnd"/>
      <w:r w:rsidRPr="004D3EFE">
        <w:rPr>
          <w:rFonts w:ascii="Whitney Medium" w:hAnsi="Whitney Medium"/>
        </w:rPr>
        <w:t xml:space="preserve">. </w:t>
      </w:r>
    </w:p>
    <w:p w14:paraId="7892C98A" w14:textId="541A4885" w:rsidR="00496FFB" w:rsidRPr="00496FFB" w:rsidRDefault="00496FFB" w:rsidP="00496FFB">
      <w:pPr>
        <w:pStyle w:val="LetterBody"/>
        <w:numPr>
          <w:ilvl w:val="1"/>
          <w:numId w:val="33"/>
        </w:numPr>
        <w:spacing w:before="240" w:after="240" w:line="240" w:lineRule="auto"/>
        <w:jc w:val="both"/>
        <w:rPr>
          <w:rFonts w:ascii="Whitney Medium" w:hAnsi="Whitney Medium"/>
          <w:szCs w:val="22"/>
          <w:lang w:val="et-EE"/>
        </w:rPr>
      </w:pPr>
      <w:r>
        <w:rPr>
          <w:rFonts w:ascii="Whitney Medium" w:hAnsi="Whitney Medium"/>
          <w:szCs w:val="22"/>
          <w:lang w:val="et-EE"/>
        </w:rPr>
        <w:t xml:space="preserve">Finantsaruannetes on nii nagu reguleeritud finantsaruandluse standarditega </w:t>
      </w:r>
      <w:r w:rsidRPr="00496FFB">
        <w:rPr>
          <w:rFonts w:ascii="Whitney Medium" w:hAnsi="Whitney Medium"/>
          <w:szCs w:val="22"/>
          <w:lang w:val="et-EE"/>
        </w:rPr>
        <w:t xml:space="preserve">kajastatud kõik </w:t>
      </w:r>
      <w:r>
        <w:rPr>
          <w:rFonts w:ascii="Whitney Medium" w:hAnsi="Whitney Medium"/>
          <w:szCs w:val="22"/>
          <w:lang w:val="et-EE"/>
        </w:rPr>
        <w:t xml:space="preserve">varad, </w:t>
      </w:r>
      <w:r w:rsidRPr="00496FFB">
        <w:rPr>
          <w:rFonts w:ascii="Whitney Medium" w:hAnsi="Whitney Medium"/>
          <w:szCs w:val="22"/>
          <w:lang w:val="et-EE"/>
        </w:rPr>
        <w:t>kohustised</w:t>
      </w:r>
      <w:r>
        <w:rPr>
          <w:rFonts w:ascii="Whitney Medium" w:hAnsi="Whitney Medium"/>
          <w:szCs w:val="22"/>
          <w:lang w:val="et-EE"/>
        </w:rPr>
        <w:t xml:space="preserve">, </w:t>
      </w:r>
      <w:r w:rsidRPr="00496FFB">
        <w:rPr>
          <w:rFonts w:ascii="Whitney Medium" w:hAnsi="Whitney Medium"/>
          <w:szCs w:val="22"/>
          <w:lang w:val="et-EE"/>
        </w:rPr>
        <w:t>tingimuslikud kohustised</w:t>
      </w:r>
      <w:r>
        <w:rPr>
          <w:rFonts w:ascii="Whitney Medium" w:hAnsi="Whitney Medium"/>
          <w:szCs w:val="22"/>
          <w:lang w:val="et-EE"/>
        </w:rPr>
        <w:t>, tulud ja kulud.</w:t>
      </w:r>
    </w:p>
    <w:p w14:paraId="7CF58604" w14:textId="5928B319" w:rsidR="00B27682" w:rsidRPr="00B27682" w:rsidRDefault="00496FFB" w:rsidP="00B27682">
      <w:pPr>
        <w:pStyle w:val="ListParagraph"/>
        <w:numPr>
          <w:ilvl w:val="1"/>
          <w:numId w:val="33"/>
        </w:numPr>
        <w:rPr>
          <w:rFonts w:ascii="Whitney Medium" w:eastAsia="Times New Roman" w:hAnsi="Whitney Medium"/>
          <w:lang w:val="et-EE"/>
        </w:rPr>
      </w:pPr>
      <w:r w:rsidRPr="00B27682">
        <w:rPr>
          <w:rFonts w:ascii="Whitney Medium" w:hAnsi="Whitney Medium"/>
          <w:lang w:val="et-EE"/>
        </w:rPr>
        <w:t xml:space="preserve">Vastutame asjakohaste arvestuspõhimõtete valimise ja rakendamise eest ning raamatupidamislike hinnangute tegemise eest. </w:t>
      </w:r>
      <w:r w:rsidR="00B27682" w:rsidRPr="00B27682">
        <w:rPr>
          <w:rFonts w:ascii="Whitney Medium" w:eastAsia="Times New Roman" w:hAnsi="Whitney Medium"/>
          <w:lang w:val="et-EE"/>
        </w:rPr>
        <w:t>Arvestushinnangute</w:t>
      </w:r>
      <w:r w:rsidR="00747BEF">
        <w:rPr>
          <w:rFonts w:ascii="Whitney Medium" w:eastAsia="Times New Roman" w:hAnsi="Whitney Medium"/>
          <w:lang w:val="et-EE"/>
        </w:rPr>
        <w:t xml:space="preserve"> </w:t>
      </w:r>
      <w:r w:rsidR="00B16D39">
        <w:rPr>
          <w:rFonts w:ascii="Whitney Medium" w:eastAsia="Times New Roman" w:hAnsi="Whitney Medium"/>
          <w:lang w:val="et-EE"/>
        </w:rPr>
        <w:t xml:space="preserve">tegemisel </w:t>
      </w:r>
      <w:r w:rsidR="00747BEF">
        <w:rPr>
          <w:rFonts w:ascii="Whitney Medium" w:eastAsia="Times New Roman" w:hAnsi="Whitney Medium"/>
          <w:lang w:val="et-EE"/>
        </w:rPr>
        <w:t>(</w:t>
      </w:r>
      <w:r w:rsidR="00B16D39">
        <w:rPr>
          <w:rFonts w:ascii="Whitney Medium" w:eastAsia="Times New Roman" w:hAnsi="Whitney Medium"/>
          <w:lang w:val="et-EE"/>
        </w:rPr>
        <w:t xml:space="preserve">sh </w:t>
      </w:r>
      <w:r w:rsidR="00747BEF" w:rsidRPr="00A42E6F">
        <w:rPr>
          <w:rFonts w:ascii="Whitney Medium" w:hAnsi="Whitney Medium"/>
          <w:lang w:val="et-EE"/>
        </w:rPr>
        <w:t>õiglase</w:t>
      </w:r>
      <w:r w:rsidR="00B16D39">
        <w:rPr>
          <w:rFonts w:ascii="Whitney Medium" w:hAnsi="Whitney Medium"/>
          <w:lang w:val="et-EE"/>
        </w:rPr>
        <w:t xml:space="preserve"> </w:t>
      </w:r>
      <w:r w:rsidR="00747BEF" w:rsidRPr="00A42E6F">
        <w:rPr>
          <w:rFonts w:ascii="Whitney Medium" w:hAnsi="Whitney Medium"/>
          <w:lang w:val="et-EE"/>
        </w:rPr>
        <w:t>väärtuse</w:t>
      </w:r>
      <w:r w:rsidR="00B16D39">
        <w:rPr>
          <w:rFonts w:ascii="Whitney Medium" w:hAnsi="Whitney Medium"/>
          <w:lang w:val="et-EE"/>
        </w:rPr>
        <w:t xml:space="preserve"> </w:t>
      </w:r>
      <w:r w:rsidR="00747BEF" w:rsidRPr="00A42E6F">
        <w:rPr>
          <w:rFonts w:ascii="Whitney Medium" w:hAnsi="Whitney Medium"/>
          <w:lang w:val="et-EE"/>
        </w:rPr>
        <w:t>mõõ</w:t>
      </w:r>
      <w:r w:rsidR="00B16D39">
        <w:rPr>
          <w:rFonts w:ascii="Whitney Medium" w:hAnsi="Whitney Medium"/>
          <w:lang w:val="et-EE"/>
        </w:rPr>
        <w:t>tmiseks</w:t>
      </w:r>
      <w:r w:rsidR="00747BEF">
        <w:rPr>
          <w:rFonts w:ascii="Whitney Medium" w:hAnsi="Whitney Medium"/>
          <w:lang w:val="et-EE"/>
        </w:rPr>
        <w:t xml:space="preserve">), </w:t>
      </w:r>
      <w:r w:rsidR="00B27682" w:rsidRPr="00B27682">
        <w:rPr>
          <w:rFonts w:ascii="Whitney Medium" w:eastAsia="Times New Roman" w:hAnsi="Whitney Medium"/>
          <w:lang w:val="et-EE"/>
        </w:rPr>
        <w:t>ja nendega seoses avalikustatud informatsiooni puhul on kasutatud meetodid, andmed ja märkimisväärsed eeldused asjakohased sellise kajastamise, mõõtmise või avalikustamise saavutamiseks, mis on finantsaruandluse standardi</w:t>
      </w:r>
      <w:r w:rsidR="00747BEF">
        <w:rPr>
          <w:rFonts w:ascii="Whitney Medium" w:eastAsia="Times New Roman" w:hAnsi="Whitney Medium"/>
          <w:lang w:val="et-EE"/>
        </w:rPr>
        <w:t>(</w:t>
      </w:r>
      <w:r w:rsidR="00B27682" w:rsidRPr="00B27682">
        <w:rPr>
          <w:rFonts w:ascii="Whitney Medium" w:eastAsia="Times New Roman" w:hAnsi="Whitney Medium"/>
          <w:lang w:val="et-EE"/>
        </w:rPr>
        <w:t>te</w:t>
      </w:r>
      <w:r w:rsidR="00747BEF">
        <w:rPr>
          <w:rFonts w:ascii="Whitney Medium" w:eastAsia="Times New Roman" w:hAnsi="Whitney Medium"/>
          <w:lang w:val="et-EE"/>
        </w:rPr>
        <w:t>)</w:t>
      </w:r>
      <w:r w:rsidR="00B27682" w:rsidRPr="00B27682">
        <w:rPr>
          <w:rFonts w:ascii="Whitney Medium" w:eastAsia="Times New Roman" w:hAnsi="Whitney Medium"/>
          <w:lang w:val="et-EE"/>
        </w:rPr>
        <w:t xml:space="preserve"> kontekstis põhjendatud.</w:t>
      </w:r>
    </w:p>
    <w:p w14:paraId="7EE598A0" w14:textId="61C2FFF4" w:rsidR="00496FFB" w:rsidRPr="00496FFB" w:rsidRDefault="00496FFB" w:rsidP="00496FFB">
      <w:pPr>
        <w:pStyle w:val="LetterBody"/>
        <w:numPr>
          <w:ilvl w:val="1"/>
          <w:numId w:val="33"/>
        </w:numPr>
        <w:spacing w:before="240" w:after="240" w:line="240" w:lineRule="auto"/>
        <w:jc w:val="both"/>
        <w:rPr>
          <w:rFonts w:ascii="Whitney Medium" w:hAnsi="Whitney Medium"/>
          <w:szCs w:val="22"/>
          <w:lang w:val="et-EE"/>
        </w:rPr>
      </w:pPr>
      <w:r>
        <w:rPr>
          <w:rFonts w:ascii="Whitney Medium" w:hAnsi="Whitney Medium"/>
          <w:szCs w:val="22"/>
          <w:lang w:val="et-EE"/>
        </w:rPr>
        <w:t>Finantsaruannetes on avalikustatud</w:t>
      </w:r>
      <w:r w:rsidRPr="00496FFB">
        <w:rPr>
          <w:rFonts w:ascii="Whitney Medium" w:hAnsi="Whitney Medium"/>
          <w:szCs w:val="22"/>
          <w:lang w:val="et-EE"/>
        </w:rPr>
        <w:t xml:space="preserve"> pangasaldode kasutamisele kehtestatud piirangud ning antud tagatised ja garantiid.</w:t>
      </w:r>
    </w:p>
    <w:p w14:paraId="698473F1" w14:textId="7A3B87BF" w:rsidR="00DE2CB6" w:rsidRPr="00496FFB" w:rsidRDefault="00496FFB" w:rsidP="00DE2CB6">
      <w:pPr>
        <w:pStyle w:val="LetterBody"/>
        <w:numPr>
          <w:ilvl w:val="1"/>
          <w:numId w:val="33"/>
        </w:numPr>
        <w:spacing w:before="240" w:after="240" w:line="240" w:lineRule="auto"/>
        <w:jc w:val="both"/>
        <w:rPr>
          <w:rFonts w:ascii="Whitney Medium" w:hAnsi="Whitney Medium"/>
          <w:szCs w:val="22"/>
          <w:lang w:val="et-EE"/>
        </w:rPr>
      </w:pPr>
      <w:r w:rsidRPr="00496FFB">
        <w:rPr>
          <w:rFonts w:ascii="Whitney Medium" w:hAnsi="Whitney Medium" w:cs="Times-Roman"/>
          <w:sz w:val="23"/>
          <w:szCs w:val="23"/>
          <w:lang w:val="et-EE"/>
        </w:rPr>
        <w:t>Suhteid ja tehinguid seotud osapooltega on asjakohaselt arvestatud ja avalikustatud kooskõlas finantsaruandluse standardi</w:t>
      </w:r>
      <w:r w:rsidR="00747BEF">
        <w:rPr>
          <w:rFonts w:ascii="Whitney Medium" w:hAnsi="Whitney Medium" w:cs="Times-Roman"/>
          <w:sz w:val="23"/>
          <w:szCs w:val="23"/>
          <w:lang w:val="et-EE"/>
        </w:rPr>
        <w:t>(</w:t>
      </w:r>
      <w:r w:rsidRPr="00496FFB">
        <w:rPr>
          <w:rFonts w:ascii="Whitney Medium" w:hAnsi="Whitney Medium" w:cs="Times-Roman"/>
          <w:sz w:val="23"/>
          <w:szCs w:val="23"/>
          <w:lang w:val="et-EE"/>
        </w:rPr>
        <w:t>te</w:t>
      </w:r>
      <w:r w:rsidR="00747BEF">
        <w:rPr>
          <w:rFonts w:ascii="Whitney Medium" w:hAnsi="Whitney Medium" w:cs="Times-Roman"/>
          <w:sz w:val="23"/>
          <w:szCs w:val="23"/>
          <w:lang w:val="et-EE"/>
        </w:rPr>
        <w:t>)</w:t>
      </w:r>
      <w:r w:rsidRPr="00496FFB">
        <w:rPr>
          <w:rFonts w:ascii="Whitney Medium" w:hAnsi="Whitney Medium" w:cs="Times-Roman"/>
          <w:sz w:val="23"/>
          <w:szCs w:val="23"/>
          <w:lang w:val="et-EE"/>
        </w:rPr>
        <w:t xml:space="preserve"> nõuetega. </w:t>
      </w:r>
      <w:r w:rsidRPr="00496FFB">
        <w:rPr>
          <w:rFonts w:ascii="Whitney Medium" w:hAnsi="Whitney Medium"/>
          <w:szCs w:val="22"/>
          <w:lang w:val="et-EE"/>
        </w:rPr>
        <w:t xml:space="preserve">Oleme avalikustanud teile majandusüksuse seotud osapoolte ja tegelike kasusaajate </w:t>
      </w:r>
      <w:r w:rsidRPr="00496FFB">
        <w:rPr>
          <w:rFonts w:ascii="Whitney Medium" w:hAnsi="Whitney Medium"/>
          <w:szCs w:val="22"/>
          <w:lang w:val="et-EE"/>
        </w:rPr>
        <w:lastRenderedPageBreak/>
        <w:t xml:space="preserve">identiteedi ning kõik seotud osapoolte suhted ja tehingud, millest me oleme teadlikud. </w:t>
      </w:r>
    </w:p>
    <w:p w14:paraId="11AE0F93" w14:textId="3A827F8E" w:rsidR="00DE2CB6" w:rsidRPr="002A76C2" w:rsidRDefault="00814CEA" w:rsidP="00DE2CB6">
      <w:pPr>
        <w:pStyle w:val="LetterBody"/>
        <w:numPr>
          <w:ilvl w:val="1"/>
          <w:numId w:val="33"/>
        </w:numPr>
        <w:spacing w:before="240" w:after="240" w:line="240" w:lineRule="auto"/>
        <w:jc w:val="both"/>
        <w:rPr>
          <w:rFonts w:ascii="Whitney Medium" w:hAnsi="Whitney Medium"/>
          <w:szCs w:val="22"/>
          <w:lang w:val="et-EE"/>
        </w:rPr>
      </w:pPr>
      <w:r w:rsidRPr="009D384B">
        <w:rPr>
          <w:rFonts w:ascii="Whitney Medium" w:hAnsi="Whitney Medium"/>
          <w:szCs w:val="22"/>
          <w:lang w:val="et-EE"/>
        </w:rPr>
        <w:t xml:space="preserve">Meie hinnangul on </w:t>
      </w:r>
      <w:r>
        <w:rPr>
          <w:rFonts w:ascii="Whitney Medium" w:hAnsi="Whitney Medium"/>
          <w:szCs w:val="22"/>
          <w:lang w:val="et-EE"/>
        </w:rPr>
        <w:t>majandusüksus</w:t>
      </w:r>
      <w:r w:rsidRPr="009D384B">
        <w:rPr>
          <w:rFonts w:ascii="Whitney Medium" w:hAnsi="Whitney Medium"/>
          <w:szCs w:val="22"/>
          <w:lang w:val="et-EE"/>
        </w:rPr>
        <w:t xml:space="preserve"> jätkuvalt tegutsev, mistõttu on </w:t>
      </w:r>
      <w:r>
        <w:rPr>
          <w:rFonts w:ascii="Whitney Medium" w:hAnsi="Whitney Medium"/>
          <w:szCs w:val="22"/>
          <w:lang w:val="et-EE"/>
        </w:rPr>
        <w:t>finantsaruanded</w:t>
      </w:r>
      <w:r w:rsidRPr="009D384B">
        <w:rPr>
          <w:rFonts w:ascii="Whitney Medium" w:hAnsi="Whitney Medium"/>
          <w:szCs w:val="22"/>
          <w:lang w:val="et-EE"/>
        </w:rPr>
        <w:t xml:space="preserve"> koostatud tegevuse jätkuvuse alusel. </w:t>
      </w:r>
      <w:r w:rsidR="005C6A51" w:rsidRPr="009D384B">
        <w:rPr>
          <w:rFonts w:ascii="Whitney Medium" w:hAnsi="Whitney Medium"/>
          <w:szCs w:val="22"/>
          <w:lang w:val="et-EE"/>
        </w:rPr>
        <w:t>Oleme teadlikud oma kohustusest, mille kohaselt peame finantsaruannete koostamisel hindama majandusüksuse suutlikkust jätkata jätkuvalt tegutsevana</w:t>
      </w:r>
      <w:r w:rsidR="005C6A51">
        <w:rPr>
          <w:rStyle w:val="FootnoteReference"/>
          <w:rFonts w:ascii="Whitney Medium" w:hAnsi="Whitney Medium"/>
          <w:szCs w:val="22"/>
          <w:lang w:val="et-EE"/>
        </w:rPr>
        <w:footnoteReference w:id="4"/>
      </w:r>
      <w:r w:rsidR="005C6A51" w:rsidRPr="009D384B">
        <w:rPr>
          <w:rFonts w:ascii="Whitney Medium" w:hAnsi="Whitney Medium"/>
          <w:szCs w:val="22"/>
          <w:lang w:val="et-EE"/>
        </w:rPr>
        <w:t xml:space="preserve">, esitama infot, kui see on asjakohane, tegevuse jätkuvusega seotud asjaolude kohta ja kasutama </w:t>
      </w:r>
      <w:r w:rsidR="009D384B">
        <w:rPr>
          <w:rFonts w:ascii="Whitney Medium" w:hAnsi="Whitney Medium"/>
          <w:szCs w:val="22"/>
          <w:lang w:val="et-EE"/>
        </w:rPr>
        <w:t xml:space="preserve">finantsaruannete koostamisel </w:t>
      </w:r>
      <w:r w:rsidR="005C6A51" w:rsidRPr="009D384B">
        <w:rPr>
          <w:rFonts w:ascii="Whitney Medium" w:hAnsi="Whitney Medium"/>
          <w:szCs w:val="22"/>
          <w:lang w:val="et-EE"/>
        </w:rPr>
        <w:t>tegevuse jätkuvuse arvestuse alusprintsiipi, välja arvatud juhul, kui esineb kavatsus kas majandusüksus likvideerida või tema tegevuse(d) lõpetada või selleks puudub realistlik alternatiiv</w:t>
      </w:r>
      <w:r w:rsidR="009D384B">
        <w:rPr>
          <w:rStyle w:val="FootnoteReference"/>
          <w:rFonts w:ascii="Whitney Medium" w:hAnsi="Whitney Medium"/>
          <w:szCs w:val="22"/>
          <w:lang w:val="et-EE"/>
        </w:rPr>
        <w:footnoteReference w:id="5"/>
      </w:r>
      <w:r w:rsidR="005C6A51" w:rsidRPr="009D384B">
        <w:rPr>
          <w:rFonts w:ascii="Whitney Medium" w:hAnsi="Whitney Medium"/>
          <w:szCs w:val="22"/>
          <w:lang w:val="et-EE"/>
        </w:rPr>
        <w:t>.</w:t>
      </w:r>
      <w:r w:rsidR="005C6A51" w:rsidRPr="003332BC">
        <w:rPr>
          <w:lang w:val="et-EE"/>
        </w:rPr>
        <w:t xml:space="preserve"> </w:t>
      </w:r>
    </w:p>
    <w:p w14:paraId="6985DC57" w14:textId="77777777" w:rsidR="002A76C2" w:rsidRDefault="002A76C2" w:rsidP="00496FFB">
      <w:pPr>
        <w:pStyle w:val="LetterBody"/>
        <w:numPr>
          <w:ilvl w:val="1"/>
          <w:numId w:val="33"/>
        </w:numPr>
        <w:spacing w:before="240" w:after="240" w:line="240" w:lineRule="auto"/>
        <w:jc w:val="both"/>
        <w:rPr>
          <w:rFonts w:ascii="Whitney Medium" w:hAnsi="Whitney Medium"/>
          <w:szCs w:val="22"/>
          <w:lang w:val="et-EE"/>
        </w:rPr>
      </w:pPr>
      <w:r w:rsidRPr="002A76C2">
        <w:rPr>
          <w:rFonts w:ascii="Whitney Medium" w:hAnsi="Whitney Medium"/>
          <w:szCs w:val="22"/>
          <w:lang w:val="et-EE"/>
        </w:rPr>
        <w:t>Juhul, kui esineb faktilisi asjaolusid, mis võivad tekitada märkimisväärset kahtlust majandusüksuse suutlikkuses jätkata jätkuvalt tegutsevana aga meie hinnangul on majandusüksus jätkuvalt tegutsev, oleme teile edastanud meie edasised tegevusplaanid.</w:t>
      </w:r>
    </w:p>
    <w:p w14:paraId="26A05A6A" w14:textId="552E3A77" w:rsidR="00496FFB" w:rsidRPr="002A76C2" w:rsidRDefault="00496FFB" w:rsidP="00496FFB">
      <w:pPr>
        <w:pStyle w:val="LetterBody"/>
        <w:numPr>
          <w:ilvl w:val="1"/>
          <w:numId w:val="33"/>
        </w:numPr>
        <w:spacing w:before="240" w:after="240" w:line="240" w:lineRule="auto"/>
        <w:jc w:val="both"/>
        <w:rPr>
          <w:rFonts w:ascii="Whitney Medium" w:hAnsi="Whitney Medium"/>
          <w:szCs w:val="22"/>
          <w:lang w:val="et-EE"/>
        </w:rPr>
      </w:pPr>
      <w:r w:rsidRPr="002A76C2">
        <w:rPr>
          <w:rFonts w:ascii="Whitney Medium" w:hAnsi="Whitney Medium"/>
          <w:szCs w:val="22"/>
          <w:lang w:val="et-EE"/>
        </w:rPr>
        <w:t xml:space="preserve">Finantsaruannetes on avalikustatud kõik majandusüksuse tegevuse seisukohast olulised riskid ja ebakindlad asjaolud. </w:t>
      </w:r>
      <w:r w:rsidRPr="002A76C2">
        <w:rPr>
          <w:rFonts w:ascii="Whitney Medium" w:hAnsi="Whitney Medium" w:cs="Times-Roman"/>
          <w:sz w:val="23"/>
          <w:szCs w:val="23"/>
          <w:lang w:val="et-EE"/>
        </w:rPr>
        <w:t xml:space="preserve">Oleme avalikustanud teile oma hindamise tulemused riski kohta, et finantsaruanded võivad olla oluliselt väärkajastatud pettuse tõttu. </w:t>
      </w:r>
    </w:p>
    <w:p w14:paraId="7FB926AD" w14:textId="77777777" w:rsidR="00747BEF" w:rsidRPr="00747BEF" w:rsidRDefault="00DE2CB6" w:rsidP="00496FFB">
      <w:pPr>
        <w:pStyle w:val="LetterBody"/>
        <w:numPr>
          <w:ilvl w:val="1"/>
          <w:numId w:val="33"/>
        </w:numPr>
        <w:spacing w:before="240" w:after="240" w:line="240" w:lineRule="auto"/>
        <w:jc w:val="both"/>
        <w:rPr>
          <w:rFonts w:ascii="Whitney Medium" w:hAnsi="Whitney Medium"/>
          <w:szCs w:val="22"/>
          <w:lang w:val="et-EE"/>
        </w:rPr>
      </w:pPr>
      <w:r w:rsidRPr="00DE2CB6">
        <w:rPr>
          <w:rFonts w:ascii="Whitney Medium" w:hAnsi="Whitney Medium" w:cs="Times-Roman"/>
          <w:sz w:val="23"/>
          <w:szCs w:val="23"/>
          <w:lang w:val="et-EE"/>
        </w:rPr>
        <w:t>Kõiki sündmusi, mis järgnevad finantsaruannete kuupäevale ja mille korrigeerimist või</w:t>
      </w:r>
      <w:r>
        <w:rPr>
          <w:rFonts w:ascii="Whitney Medium" w:hAnsi="Whitney Medium" w:cs="Times-Roman"/>
          <w:sz w:val="23"/>
          <w:szCs w:val="23"/>
          <w:lang w:val="et-EE"/>
        </w:rPr>
        <w:t xml:space="preserve"> </w:t>
      </w:r>
      <w:r w:rsidRPr="00DE2CB6">
        <w:rPr>
          <w:rFonts w:ascii="Whitney Medium" w:hAnsi="Whitney Medium" w:cs="Times-Roman"/>
          <w:sz w:val="23"/>
          <w:szCs w:val="23"/>
          <w:lang w:val="et-EE"/>
        </w:rPr>
        <w:t>avalikustamist nõutakse finantsaruandluse standarditega, on korrigeeritud või</w:t>
      </w:r>
      <w:r w:rsidR="00496FFB">
        <w:rPr>
          <w:rFonts w:ascii="Whitney Medium" w:hAnsi="Whitney Medium" w:cs="Times-Roman"/>
          <w:sz w:val="23"/>
          <w:szCs w:val="23"/>
          <w:lang w:val="et-EE"/>
        </w:rPr>
        <w:t xml:space="preserve"> </w:t>
      </w:r>
      <w:r w:rsidRPr="00DE2CB6">
        <w:rPr>
          <w:rFonts w:ascii="Whitney Medium" w:hAnsi="Whitney Medium" w:cs="Times-Roman"/>
          <w:sz w:val="23"/>
          <w:szCs w:val="23"/>
          <w:lang w:val="et-EE"/>
        </w:rPr>
        <w:t xml:space="preserve">avalikustatud. </w:t>
      </w:r>
    </w:p>
    <w:p w14:paraId="4E8C2A76" w14:textId="0A01968E" w:rsidR="00496FFB" w:rsidRPr="008156B1" w:rsidRDefault="00747BEF" w:rsidP="008156B1">
      <w:pPr>
        <w:pStyle w:val="ListParagraph"/>
        <w:numPr>
          <w:ilvl w:val="1"/>
          <w:numId w:val="33"/>
        </w:numPr>
        <w:rPr>
          <w:rFonts w:ascii="Whitney Medium" w:eastAsia="Times New Roman" w:hAnsi="Whitney Medium" w:cs="Times-Roman"/>
          <w:sz w:val="23"/>
          <w:szCs w:val="23"/>
          <w:lang w:val="et-EE"/>
        </w:rPr>
      </w:pPr>
      <w:r>
        <w:rPr>
          <w:rFonts w:ascii="Whitney Medium" w:eastAsia="Times New Roman" w:hAnsi="Whitney Medium" w:cs="Times-Roman"/>
          <w:sz w:val="23"/>
          <w:szCs w:val="23"/>
          <w:lang w:val="et-EE"/>
        </w:rPr>
        <w:t>Finantsaruannetes (r</w:t>
      </w:r>
      <w:r w:rsidRPr="00747BEF">
        <w:rPr>
          <w:rFonts w:ascii="Whitney Medium" w:eastAsia="Times New Roman" w:hAnsi="Whitney Medium" w:cs="Times-Roman"/>
          <w:sz w:val="23"/>
          <w:szCs w:val="23"/>
          <w:lang w:val="et-EE"/>
        </w:rPr>
        <w:t>aamatupidamise aastaaruandes</w:t>
      </w:r>
      <w:r>
        <w:rPr>
          <w:rFonts w:ascii="Whitney Medium" w:eastAsia="Times New Roman" w:hAnsi="Whitney Medium" w:cs="Times-Roman"/>
          <w:sz w:val="23"/>
          <w:szCs w:val="23"/>
          <w:lang w:val="et-EE"/>
        </w:rPr>
        <w:t>)</w:t>
      </w:r>
      <w:r w:rsidRPr="00747BEF">
        <w:rPr>
          <w:rFonts w:ascii="Whitney Medium" w:eastAsia="Times New Roman" w:hAnsi="Whitney Medium" w:cs="Times-Roman"/>
          <w:sz w:val="23"/>
          <w:szCs w:val="23"/>
          <w:lang w:val="et-EE"/>
        </w:rPr>
        <w:t xml:space="preserve"> ei esine väärkajastamisi, mis üksikult või koos on olulised. </w:t>
      </w:r>
      <w:r>
        <w:rPr>
          <w:rFonts w:ascii="Whitney Medium" w:eastAsia="Times New Roman" w:hAnsi="Whitney Medium" w:cs="Times-Roman"/>
          <w:sz w:val="23"/>
          <w:szCs w:val="23"/>
          <w:lang w:val="et-EE"/>
        </w:rPr>
        <w:t xml:space="preserve"> </w:t>
      </w:r>
      <w:r w:rsidR="00B16D39" w:rsidRPr="00B16D39">
        <w:rPr>
          <w:rFonts w:ascii="Whitney Medium" w:eastAsia="Times New Roman" w:hAnsi="Whitney Medium" w:cs="Times-Roman"/>
          <w:sz w:val="23"/>
          <w:szCs w:val="23"/>
          <w:lang w:val="et-EE"/>
        </w:rPr>
        <w:t>Juhul kui väärkajastamised esines</w:t>
      </w:r>
      <w:r w:rsidR="00B16D39">
        <w:rPr>
          <w:rFonts w:ascii="Whitney Medium" w:eastAsia="Times New Roman" w:hAnsi="Whitney Medium" w:cs="Times-Roman"/>
          <w:sz w:val="23"/>
          <w:szCs w:val="23"/>
          <w:lang w:val="et-EE"/>
        </w:rPr>
        <w:t>i</w:t>
      </w:r>
      <w:r w:rsidR="00B16D39" w:rsidRPr="00B16D39">
        <w:rPr>
          <w:rFonts w:ascii="Whitney Medium" w:eastAsia="Times New Roman" w:hAnsi="Whitney Medium" w:cs="Times-Roman"/>
          <w:sz w:val="23"/>
          <w:szCs w:val="23"/>
          <w:lang w:val="et-EE"/>
        </w:rPr>
        <w:t>d, siis need tuvastati teie ülevaatuse käigus</w:t>
      </w:r>
      <w:r w:rsidR="00B16D39">
        <w:rPr>
          <w:rFonts w:ascii="Whitney Medium" w:eastAsia="Times New Roman" w:hAnsi="Whitney Medium" w:cs="Times-Roman"/>
          <w:sz w:val="23"/>
          <w:szCs w:val="23"/>
          <w:lang w:val="et-EE"/>
        </w:rPr>
        <w:t xml:space="preserve"> </w:t>
      </w:r>
      <w:r w:rsidRPr="00747BEF">
        <w:rPr>
          <w:rFonts w:ascii="Whitney Medium" w:eastAsia="Times New Roman" w:hAnsi="Whitney Medium" w:cs="Times-Roman"/>
          <w:sz w:val="23"/>
          <w:szCs w:val="23"/>
          <w:lang w:val="et-EE"/>
        </w:rPr>
        <w:t xml:space="preserve">ning raamatupidamise aastaaruandes parandamata väärkajastamiste mõju, nii üksikult kui ka koos, </w:t>
      </w:r>
      <w:r>
        <w:rPr>
          <w:rFonts w:ascii="Whitney Medium" w:eastAsia="Times New Roman" w:hAnsi="Whitney Medium" w:cs="Times-Roman"/>
          <w:sz w:val="23"/>
          <w:szCs w:val="23"/>
          <w:lang w:val="et-EE"/>
        </w:rPr>
        <w:t>meie hinnangul</w:t>
      </w:r>
      <w:r w:rsidRPr="00747BEF">
        <w:rPr>
          <w:rFonts w:ascii="Whitney Medium" w:eastAsia="Times New Roman" w:hAnsi="Whitney Medium" w:cs="Times-Roman"/>
          <w:sz w:val="23"/>
          <w:szCs w:val="23"/>
          <w:lang w:val="et-EE"/>
        </w:rPr>
        <w:t xml:space="preserve"> raamatupidamise aastaruande kui terviku suhtes ebaoluline. </w:t>
      </w:r>
      <w:r>
        <w:rPr>
          <w:rFonts w:ascii="Whitney Medium" w:eastAsia="Times New Roman" w:hAnsi="Whitney Medium" w:cs="Times-Roman"/>
          <w:sz w:val="23"/>
          <w:szCs w:val="23"/>
          <w:lang w:val="et-EE"/>
        </w:rPr>
        <w:t>Juhul kui tuvastasite sellised väärkajastamised, siis n</w:t>
      </w:r>
      <w:r w:rsidRPr="00747BEF">
        <w:rPr>
          <w:rFonts w:ascii="Whitney Medium" w:eastAsia="Times New Roman" w:hAnsi="Whitney Medium" w:cs="Times-Roman"/>
          <w:sz w:val="23"/>
          <w:szCs w:val="23"/>
          <w:lang w:val="et-EE"/>
        </w:rPr>
        <w:t xml:space="preserve">ende väärkajastamiste nimekiri on esitatud käesoleva esitiskirja lisas 1. </w:t>
      </w:r>
      <w:r w:rsidR="008156B1">
        <w:rPr>
          <w:rFonts w:ascii="Whitney Medium" w:eastAsia="Times New Roman" w:hAnsi="Whitney Medium" w:cs="Times-Roman"/>
          <w:sz w:val="23"/>
          <w:szCs w:val="23"/>
          <w:lang w:val="et-EE"/>
        </w:rPr>
        <w:t xml:space="preserve">Kui olete esitanud lisa 1 ning me ei </w:t>
      </w:r>
      <w:r w:rsidRPr="00747BEF">
        <w:rPr>
          <w:rFonts w:ascii="Whitney Medium" w:eastAsia="Times New Roman" w:hAnsi="Whitney Medium" w:cs="Times-Roman"/>
          <w:sz w:val="23"/>
          <w:szCs w:val="23"/>
          <w:lang w:val="et-EE"/>
        </w:rPr>
        <w:t xml:space="preserve">nõustu, et lisas 1 toodud </w:t>
      </w:r>
      <w:r w:rsidR="008156B1">
        <w:rPr>
          <w:rFonts w:ascii="Whitney Medium" w:eastAsia="Times New Roman" w:hAnsi="Whitney Medium" w:cs="Times-Roman"/>
          <w:sz w:val="23"/>
          <w:szCs w:val="23"/>
          <w:lang w:val="et-EE"/>
        </w:rPr>
        <w:t>faktilised asjaolud</w:t>
      </w:r>
      <w:r w:rsidRPr="00747BEF">
        <w:rPr>
          <w:rFonts w:ascii="Whitney Medium" w:eastAsia="Times New Roman" w:hAnsi="Whitney Medium" w:cs="Times-Roman"/>
          <w:sz w:val="23"/>
          <w:szCs w:val="23"/>
          <w:lang w:val="et-EE"/>
        </w:rPr>
        <w:t xml:space="preserve"> on väärkajastamised, </w:t>
      </w:r>
      <w:r w:rsidR="008156B1">
        <w:rPr>
          <w:rFonts w:ascii="Whitney Medium" w:eastAsia="Times New Roman" w:hAnsi="Whitney Medium" w:cs="Times-Roman"/>
          <w:sz w:val="23"/>
          <w:szCs w:val="23"/>
          <w:lang w:val="et-EE"/>
        </w:rPr>
        <w:t xml:space="preserve">siis oleme esitanud käesolevas esitiskirjas selle kohta oma poolsed </w:t>
      </w:r>
      <w:r w:rsidRPr="00747BEF">
        <w:rPr>
          <w:rFonts w:ascii="Whitney Medium" w:eastAsia="Times New Roman" w:hAnsi="Whitney Medium" w:cs="Times-Roman"/>
          <w:sz w:val="23"/>
          <w:szCs w:val="23"/>
          <w:lang w:val="et-EE"/>
        </w:rPr>
        <w:t>põhjendus</w:t>
      </w:r>
      <w:r w:rsidR="008156B1">
        <w:rPr>
          <w:rFonts w:ascii="Whitney Medium" w:eastAsia="Times New Roman" w:hAnsi="Whitney Medium" w:cs="Times-Roman"/>
          <w:sz w:val="23"/>
          <w:szCs w:val="23"/>
          <w:lang w:val="et-EE"/>
        </w:rPr>
        <w:t>ed.</w:t>
      </w:r>
    </w:p>
    <w:p w14:paraId="1D25FBC2" w14:textId="07A0CCF1" w:rsidR="00496FFB" w:rsidRPr="00496FFB" w:rsidRDefault="00496FFB" w:rsidP="00496FFB">
      <w:pPr>
        <w:pStyle w:val="LetterBody"/>
        <w:numPr>
          <w:ilvl w:val="1"/>
          <w:numId w:val="33"/>
        </w:numPr>
        <w:spacing w:before="240" w:after="240" w:line="240" w:lineRule="auto"/>
        <w:jc w:val="both"/>
        <w:rPr>
          <w:rFonts w:ascii="Whitney Medium" w:hAnsi="Whitney Medium"/>
          <w:szCs w:val="22"/>
          <w:lang w:val="et-EE"/>
        </w:rPr>
      </w:pPr>
      <w:r w:rsidRPr="00496FFB">
        <w:rPr>
          <w:rFonts w:ascii="Whitney Medium" w:hAnsi="Whitney Medium"/>
          <w:szCs w:val="22"/>
          <w:lang w:val="et-EE"/>
        </w:rPr>
        <w:t xml:space="preserve">Meile ei ole selgunud olulisi asjaolusid, mille tõttu tuleks eelmiste perioodide kohta esitatud võrreldavaid näitajaid </w:t>
      </w:r>
      <w:r w:rsidR="008156B1">
        <w:rPr>
          <w:rFonts w:ascii="Whitney Medium" w:hAnsi="Whitney Medium"/>
          <w:szCs w:val="22"/>
          <w:lang w:val="et-EE"/>
        </w:rPr>
        <w:t xml:space="preserve">(võrdlusandmeid) </w:t>
      </w:r>
      <w:r w:rsidRPr="00496FFB">
        <w:rPr>
          <w:rFonts w:ascii="Whitney Medium" w:hAnsi="Whitney Medium"/>
          <w:szCs w:val="22"/>
          <w:lang w:val="et-EE"/>
        </w:rPr>
        <w:t xml:space="preserve">korrigeerida. </w:t>
      </w:r>
    </w:p>
    <w:p w14:paraId="4C70CABE" w14:textId="77777777" w:rsidR="00496FFB" w:rsidRDefault="00496FFB" w:rsidP="00496FFB">
      <w:pPr>
        <w:pStyle w:val="LetterBody"/>
        <w:numPr>
          <w:ilvl w:val="1"/>
          <w:numId w:val="33"/>
        </w:numPr>
        <w:spacing w:before="240" w:after="240" w:line="240" w:lineRule="auto"/>
        <w:jc w:val="both"/>
        <w:rPr>
          <w:rFonts w:ascii="Whitney Medium" w:hAnsi="Whitney Medium"/>
          <w:szCs w:val="22"/>
          <w:lang w:val="et-EE"/>
        </w:rPr>
      </w:pPr>
      <w:r>
        <w:rPr>
          <w:rFonts w:ascii="Whitney Medium" w:hAnsi="Whitney Medium"/>
          <w:szCs w:val="22"/>
          <w:lang w:val="et-EE"/>
        </w:rPr>
        <w:lastRenderedPageBreak/>
        <w:t xml:space="preserve">Kui asjakohane, siis on finantsaruannetes </w:t>
      </w:r>
      <w:r w:rsidRPr="00496FFB">
        <w:rPr>
          <w:rFonts w:ascii="Whitney Medium" w:hAnsi="Whitney Medium"/>
          <w:szCs w:val="22"/>
          <w:lang w:val="et-EE"/>
        </w:rPr>
        <w:t xml:space="preserve">nõuetekohaselt avalikustatud andmed </w:t>
      </w:r>
      <w:r>
        <w:rPr>
          <w:rFonts w:ascii="Whitney Medium" w:hAnsi="Whitney Medium"/>
          <w:szCs w:val="22"/>
          <w:lang w:val="et-EE"/>
        </w:rPr>
        <w:t>majandusüksuse</w:t>
      </w:r>
      <w:r w:rsidRPr="00496FFB">
        <w:rPr>
          <w:rFonts w:ascii="Whitney Medium" w:hAnsi="Whitney Medium"/>
          <w:szCs w:val="22"/>
          <w:lang w:val="et-EE"/>
        </w:rPr>
        <w:t xml:space="preserve"> emaettevõtja </w:t>
      </w:r>
      <w:r>
        <w:rPr>
          <w:rFonts w:ascii="Whitney Medium" w:hAnsi="Whitney Medium"/>
          <w:szCs w:val="22"/>
          <w:lang w:val="et-EE"/>
        </w:rPr>
        <w:t>/</w:t>
      </w:r>
      <w:r w:rsidRPr="00496FFB">
        <w:rPr>
          <w:rFonts w:ascii="Whitney Medium" w:hAnsi="Whitney Medium"/>
          <w:szCs w:val="22"/>
          <w:lang w:val="et-EE"/>
        </w:rPr>
        <w:t xml:space="preserve"> kontserni emaettevõtja kohta</w:t>
      </w:r>
      <w:r>
        <w:rPr>
          <w:rFonts w:ascii="Whitney Medium" w:hAnsi="Whitney Medium"/>
          <w:szCs w:val="22"/>
          <w:lang w:val="et-EE"/>
        </w:rPr>
        <w:t>.</w:t>
      </w:r>
    </w:p>
    <w:p w14:paraId="3555EA13" w14:textId="77777777" w:rsidR="00496FFB" w:rsidRPr="00496FFB" w:rsidRDefault="00496FFB" w:rsidP="00496FFB">
      <w:pPr>
        <w:pStyle w:val="LetterBody"/>
        <w:numPr>
          <w:ilvl w:val="1"/>
          <w:numId w:val="33"/>
        </w:numPr>
        <w:spacing w:before="240" w:after="240" w:line="240" w:lineRule="auto"/>
        <w:jc w:val="both"/>
        <w:rPr>
          <w:rFonts w:ascii="Whitney Medium" w:hAnsi="Whitney Medium"/>
          <w:szCs w:val="22"/>
          <w:lang w:val="et-EE"/>
        </w:rPr>
      </w:pPr>
      <w:r w:rsidRPr="00DE2CB6">
        <w:rPr>
          <w:rFonts w:ascii="Whitney Medium" w:hAnsi="Whitney Medium"/>
          <w:szCs w:val="22"/>
          <w:lang w:val="et-EE"/>
        </w:rPr>
        <w:t>Oleme avalikustanud teile kõik teadaolevad juhtumid seadustele ja regulatsioonidele</w:t>
      </w:r>
      <w:r>
        <w:rPr>
          <w:rFonts w:ascii="Whitney Medium" w:hAnsi="Whitney Medium"/>
          <w:szCs w:val="22"/>
          <w:lang w:val="et-EE"/>
        </w:rPr>
        <w:t xml:space="preserve"> </w:t>
      </w:r>
      <w:r w:rsidRPr="00496FFB">
        <w:rPr>
          <w:rFonts w:ascii="Whitney Medium" w:hAnsi="Whitney Medium"/>
          <w:szCs w:val="22"/>
          <w:lang w:val="et-EE"/>
        </w:rPr>
        <w:t>mittevastavuse või kahtlustatava mittevastavuse kohta, mille mõju tuleb arvesse võtta</w:t>
      </w:r>
      <w:r>
        <w:rPr>
          <w:rFonts w:ascii="Whitney Medium" w:hAnsi="Whitney Medium"/>
          <w:szCs w:val="22"/>
          <w:lang w:val="et-EE"/>
        </w:rPr>
        <w:t xml:space="preserve"> </w:t>
      </w:r>
      <w:r w:rsidRPr="00496FFB">
        <w:rPr>
          <w:rFonts w:ascii="Whitney Medium" w:hAnsi="Whitney Medium"/>
          <w:szCs w:val="22"/>
          <w:lang w:val="et-EE"/>
        </w:rPr>
        <w:t xml:space="preserve">finantsaruannete koostamisel. </w:t>
      </w:r>
    </w:p>
    <w:p w14:paraId="603D9EBA" w14:textId="4CC56346" w:rsidR="00496FFB" w:rsidRDefault="00496FFB" w:rsidP="004D3EFE">
      <w:pPr>
        <w:pStyle w:val="LetterBody"/>
        <w:numPr>
          <w:ilvl w:val="1"/>
          <w:numId w:val="33"/>
        </w:numPr>
        <w:spacing w:before="240" w:after="240" w:line="240" w:lineRule="auto"/>
        <w:jc w:val="both"/>
        <w:rPr>
          <w:rFonts w:ascii="Whitney Medium" w:hAnsi="Whitney Medium"/>
          <w:szCs w:val="22"/>
          <w:lang w:val="et-EE"/>
        </w:rPr>
      </w:pPr>
      <w:r w:rsidRPr="00DE2CB6">
        <w:rPr>
          <w:rFonts w:ascii="Whitney Medium" w:hAnsi="Whitney Medium"/>
          <w:szCs w:val="22"/>
          <w:lang w:val="et-EE"/>
        </w:rPr>
        <w:t xml:space="preserve">Oleme avalikustanud teile kogu informatsiooni seoses väidetega pettuse või kahtlustatavapettuse kohta, mis mõjutab majandusüksuse finantsaruandeid ja millest on teada andnud töötajad, endised töötajad, analüütikud, järelevalveorganid või teised. </w:t>
      </w:r>
    </w:p>
    <w:p w14:paraId="4CC557A2" w14:textId="1A10F2DD" w:rsidR="00747BEF" w:rsidRPr="00747BEF" w:rsidRDefault="00747BEF" w:rsidP="00747BEF">
      <w:pPr>
        <w:pStyle w:val="ListParagraph"/>
        <w:numPr>
          <w:ilvl w:val="1"/>
          <w:numId w:val="33"/>
        </w:numPr>
        <w:rPr>
          <w:rFonts w:ascii="Whitney Medium" w:eastAsia="Times New Roman" w:hAnsi="Whitney Medium"/>
          <w:lang w:val="et-EE"/>
        </w:rPr>
      </w:pPr>
      <w:r w:rsidRPr="00747BEF">
        <w:rPr>
          <w:rFonts w:ascii="Whitney Medium" w:eastAsia="Times New Roman" w:hAnsi="Whitney Medium"/>
          <w:lang w:val="et-EE"/>
        </w:rPr>
        <w:t>Suhteid ja tehinguid seotud osapooltega on asjakohaselt arvestatud ja avalikustatud kooskõlas finantsaruandluse standardi</w:t>
      </w:r>
      <w:r>
        <w:rPr>
          <w:rFonts w:ascii="Whitney Medium" w:eastAsia="Times New Roman" w:hAnsi="Whitney Medium"/>
          <w:lang w:val="et-EE"/>
        </w:rPr>
        <w:t>(te)</w:t>
      </w:r>
      <w:proofErr w:type="spellStart"/>
      <w:r w:rsidRPr="00747BEF">
        <w:rPr>
          <w:rFonts w:ascii="Whitney Medium" w:eastAsia="Times New Roman" w:hAnsi="Whitney Medium"/>
          <w:lang w:val="et-EE"/>
        </w:rPr>
        <w:t>ga</w:t>
      </w:r>
      <w:proofErr w:type="spellEnd"/>
      <w:r w:rsidRPr="00747BEF">
        <w:rPr>
          <w:rFonts w:ascii="Whitney Medium" w:eastAsia="Times New Roman" w:hAnsi="Whitney Medium"/>
          <w:lang w:val="et-EE"/>
        </w:rPr>
        <w:t>.</w:t>
      </w:r>
    </w:p>
    <w:p w14:paraId="4B7E45A7" w14:textId="570B8186" w:rsidR="00747BEF" w:rsidRPr="004D3EFE" w:rsidRDefault="008156B1" w:rsidP="004D3EFE">
      <w:pPr>
        <w:pStyle w:val="LetterBody"/>
        <w:numPr>
          <w:ilvl w:val="1"/>
          <w:numId w:val="33"/>
        </w:numPr>
        <w:spacing w:before="240" w:after="240" w:line="240" w:lineRule="auto"/>
        <w:jc w:val="both"/>
        <w:rPr>
          <w:rFonts w:ascii="Whitney Medium" w:hAnsi="Whitney Medium"/>
          <w:szCs w:val="22"/>
          <w:lang w:val="et-EE"/>
        </w:rPr>
      </w:pPr>
      <w:r w:rsidRPr="008156B1">
        <w:rPr>
          <w:rFonts w:ascii="Whitney Medium" w:hAnsi="Whitney Medium"/>
          <w:szCs w:val="22"/>
          <w:lang w:val="et-EE"/>
        </w:rPr>
        <w:t xml:space="preserve">Oleme teadlikud teie </w:t>
      </w:r>
      <w:r>
        <w:rPr>
          <w:rFonts w:ascii="Whitney Medium" w:hAnsi="Whitney Medium"/>
          <w:szCs w:val="22"/>
          <w:lang w:val="et-EE"/>
        </w:rPr>
        <w:t>(</w:t>
      </w:r>
      <w:r w:rsidRPr="008156B1">
        <w:rPr>
          <w:rFonts w:ascii="Whitney Medium" w:hAnsi="Whitney Medium"/>
          <w:szCs w:val="22"/>
          <w:lang w:val="et-EE"/>
        </w:rPr>
        <w:t>audiitori</w:t>
      </w:r>
      <w:r>
        <w:rPr>
          <w:rFonts w:ascii="Whitney Medium" w:hAnsi="Whitney Medium"/>
          <w:szCs w:val="22"/>
          <w:lang w:val="et-EE"/>
        </w:rPr>
        <w:t>)</w:t>
      </w:r>
      <w:r w:rsidRPr="008156B1">
        <w:rPr>
          <w:rFonts w:ascii="Whitney Medium" w:hAnsi="Whitney Medium"/>
          <w:szCs w:val="22"/>
          <w:lang w:val="et-EE"/>
        </w:rPr>
        <w:t xml:space="preserve"> aruande </w:t>
      </w:r>
      <w:r>
        <w:rPr>
          <w:rFonts w:ascii="Whitney Medium" w:hAnsi="Whitney Medium"/>
          <w:szCs w:val="22"/>
          <w:lang w:val="et-EE"/>
        </w:rPr>
        <w:t xml:space="preserve">(kokkuvõtte) </w:t>
      </w:r>
      <w:r w:rsidRPr="008156B1">
        <w:rPr>
          <w:rFonts w:ascii="Whitney Medium" w:hAnsi="Whitney Medium"/>
          <w:szCs w:val="22"/>
          <w:lang w:val="et-EE"/>
        </w:rPr>
        <w:t>modifikatsioonidest</w:t>
      </w:r>
      <w:r>
        <w:rPr>
          <w:rFonts w:ascii="Whitney Medium" w:hAnsi="Whitney Medium"/>
          <w:szCs w:val="22"/>
          <w:lang w:val="et-EE"/>
        </w:rPr>
        <w:t>, millest olete meid, kui asjakohane, teavitanud</w:t>
      </w:r>
      <w:r w:rsidRPr="008156B1">
        <w:rPr>
          <w:rFonts w:ascii="Whitney Medium" w:hAnsi="Whitney Medium"/>
          <w:szCs w:val="22"/>
          <w:lang w:val="et-EE"/>
        </w:rPr>
        <w:t>.</w:t>
      </w:r>
    </w:p>
    <w:p w14:paraId="4161B432" w14:textId="307821E7" w:rsidR="00DE2CB6" w:rsidRDefault="00DE2CB6" w:rsidP="00DE2CB6">
      <w:pPr>
        <w:autoSpaceDE w:val="0"/>
        <w:autoSpaceDN w:val="0"/>
        <w:adjustRightInd w:val="0"/>
        <w:spacing w:after="0" w:line="240" w:lineRule="auto"/>
        <w:rPr>
          <w:rFonts w:ascii="Whitney Medium" w:hAnsi="Whitney Medium" w:cs="Times-Roman"/>
          <w:b/>
          <w:bCs/>
          <w:sz w:val="23"/>
          <w:szCs w:val="23"/>
          <w:lang w:val="et-EE"/>
        </w:rPr>
      </w:pPr>
      <w:r w:rsidRPr="00A42E6F">
        <w:rPr>
          <w:rFonts w:ascii="Whitney Medium" w:hAnsi="Whitney Medium" w:cs="Times-Roman"/>
          <w:b/>
          <w:bCs/>
          <w:sz w:val="23"/>
          <w:szCs w:val="23"/>
          <w:lang w:val="et-EE"/>
        </w:rPr>
        <w:t xml:space="preserve">Kinnitused </w:t>
      </w:r>
      <w:r w:rsidR="008156B1">
        <w:rPr>
          <w:rFonts w:ascii="Whitney Medium" w:hAnsi="Whitney Medium" w:cs="Times-Roman"/>
          <w:b/>
          <w:bCs/>
          <w:sz w:val="23"/>
          <w:szCs w:val="23"/>
          <w:lang w:val="et-EE"/>
        </w:rPr>
        <w:t xml:space="preserve">antud </w:t>
      </w:r>
      <w:r>
        <w:rPr>
          <w:rFonts w:ascii="Whitney Medium" w:hAnsi="Whitney Medium" w:cs="Times-Roman"/>
          <w:b/>
          <w:bCs/>
          <w:sz w:val="23"/>
          <w:szCs w:val="23"/>
          <w:lang w:val="et-EE"/>
        </w:rPr>
        <w:t>informatsiooni ja dokumentide</w:t>
      </w:r>
      <w:r w:rsidRPr="00A42E6F">
        <w:rPr>
          <w:rFonts w:ascii="Whitney Medium" w:hAnsi="Whitney Medium" w:cs="Times-Roman"/>
          <w:b/>
          <w:bCs/>
          <w:sz w:val="23"/>
          <w:szCs w:val="23"/>
          <w:lang w:val="et-EE"/>
        </w:rPr>
        <w:t xml:space="preserve"> osas</w:t>
      </w:r>
    </w:p>
    <w:p w14:paraId="4F95B19A" w14:textId="3CCB4F64" w:rsidR="00DE2CB6" w:rsidRDefault="00DE2CB6" w:rsidP="00DE2CB6">
      <w:pPr>
        <w:autoSpaceDE w:val="0"/>
        <w:autoSpaceDN w:val="0"/>
        <w:adjustRightInd w:val="0"/>
        <w:spacing w:after="0" w:line="240" w:lineRule="auto"/>
        <w:rPr>
          <w:rFonts w:ascii="Whitney Medium" w:hAnsi="Whitney Medium" w:cs="Times-Roman"/>
          <w:b/>
          <w:bCs/>
          <w:sz w:val="23"/>
          <w:szCs w:val="23"/>
          <w:lang w:val="et-EE"/>
        </w:rPr>
      </w:pPr>
    </w:p>
    <w:p w14:paraId="3BC0908A" w14:textId="74E41A6F" w:rsidR="00DE2CB6" w:rsidRPr="00754D9F" w:rsidRDefault="00B16D39" w:rsidP="00DE2CB6">
      <w:pPr>
        <w:autoSpaceDE w:val="0"/>
        <w:autoSpaceDN w:val="0"/>
        <w:adjustRightInd w:val="0"/>
        <w:spacing w:after="0" w:line="240" w:lineRule="auto"/>
        <w:rPr>
          <w:rFonts w:ascii="Whitney Medium" w:hAnsi="Whitney Medium" w:cs="Times-Italic"/>
          <w:i/>
          <w:iCs/>
          <w:sz w:val="23"/>
          <w:szCs w:val="23"/>
          <w:lang w:val="et-EE"/>
        </w:rPr>
      </w:pPr>
      <w:r w:rsidRPr="00B16D39">
        <w:rPr>
          <w:rFonts w:ascii="Whitney Medium" w:hAnsi="Whitney Medium" w:cs="Times-Roman"/>
          <w:sz w:val="23"/>
          <w:szCs w:val="23"/>
          <w:lang w:val="et-EE"/>
        </w:rPr>
        <w:t>Kinnitame oma parimate teadmiste ja veendumuste kohaselt, olles teinud selliseid järelepärimisi, nagu me pidasime vajalikuks asjakohase informatsiooni kogumiseks, et</w:t>
      </w:r>
      <w:r w:rsidR="00DE2CB6" w:rsidRPr="00754D9F">
        <w:rPr>
          <w:rFonts w:ascii="Whitney Medium" w:hAnsi="Whitney Medium" w:cs="Times-Italic"/>
          <w:i/>
          <w:iCs/>
          <w:sz w:val="23"/>
          <w:szCs w:val="23"/>
          <w:lang w:val="et-EE"/>
        </w:rPr>
        <w:t>:</w:t>
      </w:r>
    </w:p>
    <w:p w14:paraId="34E922D6" w14:textId="77777777" w:rsidR="00DE2CB6" w:rsidRPr="00DE2CB6" w:rsidRDefault="00DE2CB6" w:rsidP="00DE2CB6">
      <w:pPr>
        <w:pStyle w:val="LetterBody"/>
        <w:numPr>
          <w:ilvl w:val="1"/>
          <w:numId w:val="33"/>
        </w:numPr>
        <w:spacing w:before="240" w:after="240" w:line="240" w:lineRule="auto"/>
        <w:jc w:val="both"/>
        <w:rPr>
          <w:rFonts w:ascii="Whitney Medium" w:hAnsi="Whitney Medium"/>
          <w:szCs w:val="22"/>
          <w:lang w:val="et-EE"/>
        </w:rPr>
      </w:pPr>
      <w:r w:rsidRPr="00DE2CB6">
        <w:rPr>
          <w:rFonts w:ascii="Whitney Medium" w:hAnsi="Whitney Medium"/>
          <w:szCs w:val="22"/>
          <w:lang w:val="et-EE"/>
        </w:rPr>
        <w:t>Oleme andnud teile:</w:t>
      </w:r>
    </w:p>
    <w:p w14:paraId="6EEA2BBA" w14:textId="70F4DB02" w:rsidR="00DE2CB6" w:rsidRPr="00DE2CB6" w:rsidRDefault="00DE2CB6" w:rsidP="00DE2CB6">
      <w:pPr>
        <w:pStyle w:val="LetterBody"/>
        <w:numPr>
          <w:ilvl w:val="2"/>
          <w:numId w:val="33"/>
        </w:numPr>
        <w:spacing w:before="240" w:after="240" w:line="240" w:lineRule="auto"/>
        <w:jc w:val="both"/>
        <w:rPr>
          <w:rFonts w:ascii="Whitney Medium" w:hAnsi="Whitney Medium"/>
          <w:szCs w:val="22"/>
          <w:lang w:val="et-EE"/>
        </w:rPr>
      </w:pPr>
      <w:r w:rsidRPr="00DE2CB6">
        <w:rPr>
          <w:rFonts w:ascii="Whitney Medium" w:hAnsi="Whitney Medium"/>
          <w:szCs w:val="22"/>
          <w:lang w:val="et-EE"/>
        </w:rPr>
        <w:t>ligipääsu kogu meile teadaolevale informatsioonile, mis on relevantne finantsaruannete koostamise suhtes, nagu andmed, dokumendid ja muud asjaolud;</w:t>
      </w:r>
    </w:p>
    <w:p w14:paraId="289C836C" w14:textId="3A3A6FD8" w:rsidR="00DE2CB6" w:rsidRPr="00DE2CB6" w:rsidRDefault="00DE2CB6" w:rsidP="00DE2CB6">
      <w:pPr>
        <w:pStyle w:val="LetterBody"/>
        <w:numPr>
          <w:ilvl w:val="2"/>
          <w:numId w:val="33"/>
        </w:numPr>
        <w:spacing w:before="240" w:after="240" w:line="240" w:lineRule="auto"/>
        <w:jc w:val="both"/>
        <w:rPr>
          <w:rFonts w:ascii="Whitney Medium" w:hAnsi="Whitney Medium"/>
          <w:szCs w:val="22"/>
          <w:lang w:val="et-EE"/>
        </w:rPr>
      </w:pPr>
      <w:r w:rsidRPr="00DE2CB6">
        <w:rPr>
          <w:rFonts w:ascii="Whitney Medium" w:hAnsi="Whitney Medium"/>
          <w:szCs w:val="22"/>
          <w:lang w:val="et-EE"/>
        </w:rPr>
        <w:t xml:space="preserve">täiendava informatsiooni, mida te olete meilt taotlenud </w:t>
      </w:r>
      <w:r>
        <w:rPr>
          <w:rFonts w:ascii="Whitney Medium" w:hAnsi="Whitney Medium"/>
          <w:szCs w:val="22"/>
          <w:lang w:val="et-EE"/>
        </w:rPr>
        <w:t>töövõtu teostamise</w:t>
      </w:r>
      <w:r w:rsidRPr="00DE2CB6">
        <w:rPr>
          <w:rFonts w:ascii="Whitney Medium" w:hAnsi="Whitney Medium"/>
          <w:szCs w:val="22"/>
          <w:lang w:val="et-EE"/>
        </w:rPr>
        <w:t xml:space="preserve"> eesmärgil; ja</w:t>
      </w:r>
    </w:p>
    <w:p w14:paraId="176A7BA9" w14:textId="246FCDBF" w:rsidR="00DE2CB6" w:rsidRPr="00DE2CB6" w:rsidRDefault="00DE2CB6" w:rsidP="00DE2CB6">
      <w:pPr>
        <w:pStyle w:val="LetterBody"/>
        <w:numPr>
          <w:ilvl w:val="2"/>
          <w:numId w:val="33"/>
        </w:numPr>
        <w:spacing w:before="240" w:after="240" w:line="240" w:lineRule="auto"/>
        <w:jc w:val="both"/>
        <w:rPr>
          <w:rFonts w:ascii="Whitney Medium" w:hAnsi="Whitney Medium"/>
          <w:szCs w:val="22"/>
          <w:lang w:val="et-EE"/>
        </w:rPr>
      </w:pPr>
      <w:r w:rsidRPr="00DE2CB6">
        <w:rPr>
          <w:rFonts w:ascii="Whitney Medium" w:hAnsi="Whitney Medium"/>
          <w:szCs w:val="22"/>
          <w:lang w:val="et-EE"/>
        </w:rPr>
        <w:t xml:space="preserve">piiramatu juurdepääsu neile isikutele majandusüksuses, kellelt te pidasite vajalikuks hankida </w:t>
      </w:r>
      <w:r>
        <w:rPr>
          <w:rFonts w:ascii="Whitney Medium" w:hAnsi="Whitney Medium"/>
          <w:szCs w:val="22"/>
          <w:lang w:val="et-EE"/>
        </w:rPr>
        <w:t>töövõtu teostamiseks</w:t>
      </w:r>
      <w:r w:rsidRPr="00DE2CB6">
        <w:rPr>
          <w:rFonts w:ascii="Whitney Medium" w:hAnsi="Whitney Medium"/>
          <w:szCs w:val="22"/>
          <w:lang w:val="et-EE"/>
        </w:rPr>
        <w:t xml:space="preserve"> tõendusmaterjali.</w:t>
      </w:r>
    </w:p>
    <w:p w14:paraId="08FB4CF8" w14:textId="77777777" w:rsidR="00A42E6F" w:rsidRDefault="001332FF" w:rsidP="00A42E6F">
      <w:pPr>
        <w:pStyle w:val="LetterBody"/>
        <w:numPr>
          <w:ilvl w:val="1"/>
          <w:numId w:val="33"/>
        </w:numPr>
        <w:spacing w:before="240" w:after="240" w:line="240" w:lineRule="auto"/>
        <w:jc w:val="both"/>
        <w:rPr>
          <w:rFonts w:ascii="Whitney Medium" w:hAnsi="Whitney Medium"/>
          <w:szCs w:val="22"/>
          <w:lang w:val="et-EE"/>
        </w:rPr>
      </w:pPr>
      <w:r w:rsidRPr="00A42E6F">
        <w:rPr>
          <w:rFonts w:ascii="Whitney Medium" w:hAnsi="Whitney Medium"/>
          <w:szCs w:val="22"/>
          <w:lang w:val="et-EE"/>
        </w:rPr>
        <w:t>Oleme teile esitanud kõik algdokumendid ja raamatupidamisandmikud ning aruandeperioodil toimunud aktsionäride</w:t>
      </w:r>
      <w:r w:rsidR="00A42E6F" w:rsidRPr="00A42E6F">
        <w:rPr>
          <w:rFonts w:ascii="Whitney Medium" w:hAnsi="Whitney Medium"/>
          <w:szCs w:val="22"/>
          <w:lang w:val="et-EE"/>
        </w:rPr>
        <w:t xml:space="preserve"> / osanike</w:t>
      </w:r>
      <w:r w:rsidRPr="00A42E6F">
        <w:rPr>
          <w:rFonts w:ascii="Whitney Medium" w:hAnsi="Whitney Medium"/>
          <w:szCs w:val="22"/>
          <w:lang w:val="et-EE"/>
        </w:rPr>
        <w:t xml:space="preserve"> </w:t>
      </w:r>
      <w:r w:rsidR="00A42E6F" w:rsidRPr="00A42E6F">
        <w:rPr>
          <w:rFonts w:ascii="Whitney Medium" w:hAnsi="Whitney Medium"/>
          <w:szCs w:val="22"/>
          <w:lang w:val="et-EE"/>
        </w:rPr>
        <w:t xml:space="preserve">ning kui asjakohane </w:t>
      </w:r>
      <w:r w:rsidRPr="00A42E6F">
        <w:rPr>
          <w:rFonts w:ascii="Whitney Medium" w:hAnsi="Whitney Medium"/>
          <w:szCs w:val="22"/>
          <w:lang w:val="et-EE"/>
        </w:rPr>
        <w:t>juht</w:t>
      </w:r>
      <w:r w:rsidR="00A42E6F" w:rsidRPr="00A42E6F">
        <w:rPr>
          <w:rFonts w:ascii="Whitney Medium" w:hAnsi="Whitney Medium"/>
          <w:szCs w:val="22"/>
          <w:lang w:val="et-EE"/>
        </w:rPr>
        <w:t xml:space="preserve">- ja </w:t>
      </w:r>
      <w:proofErr w:type="spellStart"/>
      <w:r w:rsidR="00A42E6F" w:rsidRPr="00A42E6F">
        <w:rPr>
          <w:rFonts w:ascii="Whitney Medium" w:hAnsi="Whitney Medium"/>
          <w:szCs w:val="22"/>
          <w:lang w:val="et-EE"/>
        </w:rPr>
        <w:t>järelvalve</w:t>
      </w:r>
      <w:r w:rsidRPr="00A42E6F">
        <w:rPr>
          <w:rFonts w:ascii="Whitney Medium" w:hAnsi="Whitney Medium"/>
          <w:szCs w:val="22"/>
          <w:lang w:val="et-EE"/>
        </w:rPr>
        <w:t>organite</w:t>
      </w:r>
      <w:proofErr w:type="spellEnd"/>
      <w:r w:rsidRPr="00A42E6F">
        <w:rPr>
          <w:rFonts w:ascii="Whitney Medium" w:hAnsi="Whitney Medium"/>
          <w:szCs w:val="22"/>
          <w:lang w:val="et-EE"/>
        </w:rPr>
        <w:t xml:space="preserve"> koosolekute protokollid, samuti kokkuvõtted peale aruandeperioodi lõppu toimunud koosolekute otsustest.</w:t>
      </w:r>
    </w:p>
    <w:p w14:paraId="5C633B72" w14:textId="77777777" w:rsidR="00A42E6F" w:rsidRDefault="00A42E6F" w:rsidP="00A42E6F">
      <w:pPr>
        <w:pStyle w:val="LetterBody"/>
        <w:numPr>
          <w:ilvl w:val="1"/>
          <w:numId w:val="33"/>
        </w:numPr>
        <w:spacing w:before="240" w:after="240" w:line="240" w:lineRule="auto"/>
        <w:jc w:val="both"/>
        <w:rPr>
          <w:rFonts w:ascii="Whitney Medium" w:hAnsi="Whitney Medium"/>
          <w:szCs w:val="22"/>
          <w:lang w:val="et-EE"/>
        </w:rPr>
      </w:pPr>
      <w:r w:rsidRPr="00A42E6F">
        <w:rPr>
          <w:rFonts w:ascii="Whitney Medium" w:hAnsi="Whitney Medium"/>
          <w:szCs w:val="22"/>
          <w:lang w:val="et-EE"/>
        </w:rPr>
        <w:t xml:space="preserve">Finantsaruannetes </w:t>
      </w:r>
      <w:r w:rsidR="001332FF" w:rsidRPr="00A42E6F">
        <w:rPr>
          <w:rFonts w:ascii="Whitney Medium" w:hAnsi="Whitney Medium"/>
          <w:szCs w:val="22"/>
          <w:lang w:val="et-EE"/>
        </w:rPr>
        <w:t xml:space="preserve">kajastatud summad on meie parim hinnang avalikustamisele kuuluvate varade ja kohustuste õiglase väärtuse kohta. </w:t>
      </w:r>
    </w:p>
    <w:p w14:paraId="37ED4762" w14:textId="77777777" w:rsidR="00DE2CB6" w:rsidRDefault="00A42E6F" w:rsidP="00A42E6F">
      <w:pPr>
        <w:pStyle w:val="LetterBody"/>
        <w:numPr>
          <w:ilvl w:val="1"/>
          <w:numId w:val="33"/>
        </w:numPr>
        <w:spacing w:before="240" w:after="240" w:line="240" w:lineRule="auto"/>
        <w:jc w:val="both"/>
        <w:rPr>
          <w:rFonts w:ascii="Whitney Medium" w:hAnsi="Whitney Medium"/>
          <w:szCs w:val="22"/>
          <w:lang w:val="et-EE"/>
        </w:rPr>
      </w:pPr>
      <w:r>
        <w:rPr>
          <w:rFonts w:ascii="Whitney Medium" w:hAnsi="Whitney Medium"/>
          <w:szCs w:val="22"/>
          <w:lang w:val="et-EE"/>
        </w:rPr>
        <w:t xml:space="preserve">Nii finantsaruannetes esitatud kui teile esitatud </w:t>
      </w:r>
      <w:r w:rsidRPr="00A42E6F">
        <w:rPr>
          <w:rFonts w:ascii="Whitney Medium" w:hAnsi="Whitney Medium"/>
          <w:szCs w:val="22"/>
          <w:lang w:val="et-EE"/>
        </w:rPr>
        <w:t xml:space="preserve">informatsioon on õige ja </w:t>
      </w:r>
      <w:r>
        <w:rPr>
          <w:rFonts w:ascii="Whitney Medium" w:hAnsi="Whitney Medium"/>
          <w:szCs w:val="22"/>
          <w:lang w:val="et-EE"/>
        </w:rPr>
        <w:t>kohane</w:t>
      </w:r>
      <w:r w:rsidRPr="00A42E6F">
        <w:rPr>
          <w:rFonts w:ascii="Whitney Medium" w:hAnsi="Whitney Medium"/>
          <w:szCs w:val="22"/>
          <w:lang w:val="et-EE"/>
        </w:rPr>
        <w:t xml:space="preserve">. </w:t>
      </w:r>
    </w:p>
    <w:p w14:paraId="101BFC27" w14:textId="77777777" w:rsidR="00DE2CB6" w:rsidRPr="00DE2CB6" w:rsidRDefault="00A42E6F" w:rsidP="00DE2CB6">
      <w:pPr>
        <w:pStyle w:val="LetterBody"/>
        <w:numPr>
          <w:ilvl w:val="1"/>
          <w:numId w:val="33"/>
        </w:numPr>
        <w:spacing w:before="240" w:after="240" w:line="240" w:lineRule="auto"/>
        <w:jc w:val="both"/>
        <w:rPr>
          <w:rFonts w:ascii="Whitney Medium" w:hAnsi="Whitney Medium"/>
          <w:szCs w:val="22"/>
          <w:lang w:val="et-EE"/>
        </w:rPr>
      </w:pPr>
      <w:r>
        <w:rPr>
          <w:rFonts w:ascii="Whitney Medium" w:hAnsi="Whitney Medium"/>
          <w:szCs w:val="22"/>
          <w:lang w:val="et-EE"/>
        </w:rPr>
        <w:t>Me</w:t>
      </w:r>
      <w:r w:rsidR="001332FF" w:rsidRPr="00A42E6F">
        <w:rPr>
          <w:rFonts w:ascii="Whitney Medium" w:hAnsi="Whitney Medium"/>
          <w:szCs w:val="22"/>
          <w:lang w:val="et-EE"/>
        </w:rPr>
        <w:t xml:space="preserve"> ei ole esitanud teile valeinformatsiooni.</w:t>
      </w:r>
      <w:r w:rsidRPr="00A42E6F">
        <w:t xml:space="preserve"> </w:t>
      </w:r>
    </w:p>
    <w:p w14:paraId="094BF762" w14:textId="1FF83528" w:rsidR="00DE2CB6" w:rsidRPr="00DE2CB6" w:rsidRDefault="00DE2CB6" w:rsidP="00DE2CB6">
      <w:pPr>
        <w:pStyle w:val="LetterBody"/>
        <w:numPr>
          <w:ilvl w:val="1"/>
          <w:numId w:val="33"/>
        </w:numPr>
        <w:spacing w:before="240" w:after="240" w:line="240" w:lineRule="auto"/>
        <w:jc w:val="both"/>
        <w:rPr>
          <w:rFonts w:ascii="Whitney Medium" w:hAnsi="Whitney Medium"/>
          <w:szCs w:val="22"/>
          <w:lang w:val="et-EE"/>
        </w:rPr>
      </w:pPr>
      <w:r w:rsidRPr="00DE2CB6">
        <w:rPr>
          <w:rFonts w:ascii="Whitney Medium" w:hAnsi="Whitney Medium" w:cs="Times-Roman"/>
          <w:sz w:val="23"/>
          <w:szCs w:val="23"/>
          <w:lang w:val="et-EE"/>
        </w:rPr>
        <w:t xml:space="preserve">Kõik tehingud on kajastatud arvestusregistrites ja finantsaruannetes ning kõik registrites ning finantsaruannetes kajastuvad tehingud olid tegelikud (ei olnud näilikud </w:t>
      </w:r>
      <w:proofErr w:type="spellStart"/>
      <w:r w:rsidRPr="00DE2CB6">
        <w:rPr>
          <w:rFonts w:ascii="Whitney Medium" w:hAnsi="Whitney Medium" w:cs="Times-Roman"/>
          <w:sz w:val="23"/>
          <w:szCs w:val="23"/>
          <w:lang w:val="et-EE"/>
        </w:rPr>
        <w:t>TsÜS</w:t>
      </w:r>
      <w:proofErr w:type="spellEnd"/>
      <w:r w:rsidRPr="00DE2CB6">
        <w:rPr>
          <w:rFonts w:ascii="Whitney Medium" w:hAnsi="Whitney Medium" w:cs="Times-Roman"/>
          <w:sz w:val="23"/>
          <w:szCs w:val="23"/>
          <w:lang w:val="et-EE"/>
        </w:rPr>
        <w:t xml:space="preserve"> § 89 lg 1 mõttes) ning nende kajastamisel on lähtutud poolte tegelikest tahteavaldustest lähtuvalt</w:t>
      </w:r>
      <w:r>
        <w:rPr>
          <w:rStyle w:val="EndnoteReference"/>
          <w:rFonts w:ascii="Whitney Medium" w:hAnsi="Whitney Medium" w:cs="Times-Roman"/>
          <w:sz w:val="23"/>
          <w:szCs w:val="23"/>
          <w:lang w:val="et-EE"/>
        </w:rPr>
        <w:endnoteReference w:id="2"/>
      </w:r>
      <w:r w:rsidRPr="00DE2CB6">
        <w:rPr>
          <w:rFonts w:ascii="Whitney Medium" w:hAnsi="Whitney Medium" w:cs="Times-Roman"/>
          <w:sz w:val="23"/>
          <w:szCs w:val="23"/>
          <w:lang w:val="et-EE"/>
        </w:rPr>
        <w:t>.</w:t>
      </w:r>
    </w:p>
    <w:p w14:paraId="6DAA9AF8" w14:textId="77777777" w:rsidR="00DE2CB6" w:rsidRDefault="00A42E6F" w:rsidP="00DE2CB6">
      <w:pPr>
        <w:pStyle w:val="LetterBody"/>
        <w:numPr>
          <w:ilvl w:val="1"/>
          <w:numId w:val="33"/>
        </w:numPr>
        <w:spacing w:before="240" w:after="240" w:line="240" w:lineRule="auto"/>
        <w:jc w:val="both"/>
        <w:rPr>
          <w:rFonts w:ascii="Whitney Medium" w:hAnsi="Whitney Medium"/>
          <w:szCs w:val="22"/>
          <w:lang w:val="et-EE"/>
        </w:rPr>
      </w:pPr>
      <w:r w:rsidRPr="00A42E6F">
        <w:rPr>
          <w:rFonts w:ascii="Whitney Medium" w:hAnsi="Whitney Medium"/>
          <w:szCs w:val="22"/>
          <w:lang w:val="et-EE"/>
        </w:rPr>
        <w:lastRenderedPageBreak/>
        <w:t xml:space="preserve">Oleme teadlikud, et </w:t>
      </w:r>
      <w:proofErr w:type="spellStart"/>
      <w:r w:rsidRPr="00A42E6F">
        <w:rPr>
          <w:rFonts w:ascii="Whitney Medium" w:hAnsi="Whitney Medium"/>
          <w:szCs w:val="22"/>
          <w:lang w:val="et-EE"/>
        </w:rPr>
        <w:t>KarS</w:t>
      </w:r>
      <w:proofErr w:type="spellEnd"/>
      <w:r w:rsidRPr="00A42E6F">
        <w:rPr>
          <w:rFonts w:ascii="Whitney Medium" w:hAnsi="Whitney Medium"/>
          <w:szCs w:val="22"/>
          <w:lang w:val="et-EE"/>
        </w:rPr>
        <w:t xml:space="preserve"> § 381 kohaselt on audiitorile äriühingu varalise seisundi või muude kontrollitavate asjaolude kohta teadvalt ebaõigete oluliste andmete esitamine karistatav rahalise karistuse või kuni üheaastase vangistusega.</w:t>
      </w:r>
    </w:p>
    <w:p w14:paraId="5638E281" w14:textId="77777777" w:rsidR="00DE2CB6" w:rsidRPr="00DE2CB6" w:rsidRDefault="00DE2CB6" w:rsidP="00DE2CB6">
      <w:pPr>
        <w:pStyle w:val="LetterBody"/>
        <w:numPr>
          <w:ilvl w:val="1"/>
          <w:numId w:val="33"/>
        </w:numPr>
        <w:spacing w:before="240" w:after="240" w:line="240" w:lineRule="auto"/>
        <w:jc w:val="both"/>
        <w:rPr>
          <w:rFonts w:ascii="Whitney Medium" w:hAnsi="Whitney Medium"/>
          <w:szCs w:val="22"/>
          <w:lang w:val="et-EE"/>
        </w:rPr>
      </w:pPr>
      <w:r w:rsidRPr="00DE2CB6">
        <w:rPr>
          <w:rFonts w:ascii="Whitney Medium" w:hAnsi="Whitney Medium" w:cs="Times-Roman"/>
          <w:sz w:val="23"/>
          <w:szCs w:val="23"/>
          <w:lang w:val="et-EE"/>
        </w:rPr>
        <w:t>Oleme avalikustanud teile kogu informatsiooni seoses pettuse või kahtlustatava pettusega, millest oleme teadlikud ja mis mõjutab majandusüksust ja hõlmab:</w:t>
      </w:r>
    </w:p>
    <w:p w14:paraId="286296B6" w14:textId="77777777" w:rsidR="00DE2CB6" w:rsidRPr="00DE2CB6" w:rsidRDefault="00DE2CB6" w:rsidP="00DE2CB6">
      <w:pPr>
        <w:pStyle w:val="LetterBody"/>
        <w:numPr>
          <w:ilvl w:val="2"/>
          <w:numId w:val="33"/>
        </w:numPr>
        <w:spacing w:before="240" w:after="240" w:line="240" w:lineRule="auto"/>
        <w:jc w:val="both"/>
        <w:rPr>
          <w:rFonts w:ascii="Whitney Medium" w:hAnsi="Whitney Medium"/>
          <w:szCs w:val="22"/>
          <w:lang w:val="et-EE"/>
        </w:rPr>
      </w:pPr>
      <w:r w:rsidRPr="00DE2CB6">
        <w:rPr>
          <w:rFonts w:ascii="Whitney Medium" w:hAnsi="Whitney Medium" w:cs="Times-Roman"/>
          <w:sz w:val="23"/>
          <w:szCs w:val="23"/>
          <w:lang w:val="et-EE"/>
        </w:rPr>
        <w:t>juhtkonda;</w:t>
      </w:r>
    </w:p>
    <w:p w14:paraId="7B535CB4" w14:textId="77777777" w:rsidR="00DE2CB6" w:rsidRPr="00DE2CB6" w:rsidRDefault="00DE2CB6" w:rsidP="00DE2CB6">
      <w:pPr>
        <w:pStyle w:val="LetterBody"/>
        <w:numPr>
          <w:ilvl w:val="2"/>
          <w:numId w:val="33"/>
        </w:numPr>
        <w:spacing w:before="240" w:after="240" w:line="240" w:lineRule="auto"/>
        <w:jc w:val="both"/>
        <w:rPr>
          <w:rFonts w:ascii="Whitney Medium" w:hAnsi="Whitney Medium"/>
          <w:szCs w:val="22"/>
          <w:lang w:val="et-EE"/>
        </w:rPr>
      </w:pPr>
      <w:r w:rsidRPr="00DE2CB6">
        <w:rPr>
          <w:rFonts w:ascii="Whitney Medium" w:hAnsi="Whitney Medium" w:cs="Times-Roman"/>
          <w:sz w:val="23"/>
          <w:szCs w:val="23"/>
          <w:lang w:val="et-EE"/>
        </w:rPr>
        <w:t>töötajaid, kellel on märkimisväärne roll sisekontrollis; või</w:t>
      </w:r>
    </w:p>
    <w:p w14:paraId="439E861E" w14:textId="06014F7F" w:rsidR="00DE2CB6" w:rsidRPr="00DE2CB6" w:rsidRDefault="00DE2CB6" w:rsidP="00DE2CB6">
      <w:pPr>
        <w:pStyle w:val="LetterBody"/>
        <w:numPr>
          <w:ilvl w:val="2"/>
          <w:numId w:val="33"/>
        </w:numPr>
        <w:spacing w:before="240" w:after="240" w:line="240" w:lineRule="auto"/>
        <w:jc w:val="both"/>
        <w:rPr>
          <w:rFonts w:ascii="Whitney Medium" w:hAnsi="Whitney Medium"/>
          <w:szCs w:val="22"/>
          <w:lang w:val="et-EE"/>
        </w:rPr>
      </w:pPr>
      <w:r w:rsidRPr="00DE2CB6">
        <w:rPr>
          <w:rFonts w:ascii="Whitney Medium" w:hAnsi="Whitney Medium" w:cs="Times-Roman"/>
          <w:sz w:val="23"/>
          <w:szCs w:val="23"/>
          <w:lang w:val="et-EE"/>
        </w:rPr>
        <w:t xml:space="preserve">teisi, kui pettusel võiks olla oluline mõju finantsaruannetele. </w:t>
      </w:r>
    </w:p>
    <w:p w14:paraId="62417083" w14:textId="181DAD77" w:rsidR="00DE2CB6" w:rsidRDefault="00BE58ED" w:rsidP="00496FFB">
      <w:pPr>
        <w:pStyle w:val="LetterBody"/>
        <w:numPr>
          <w:ilvl w:val="1"/>
          <w:numId w:val="33"/>
        </w:numPr>
        <w:spacing w:before="240" w:after="240" w:line="240" w:lineRule="auto"/>
        <w:jc w:val="both"/>
        <w:rPr>
          <w:rFonts w:ascii="Whitney Medium" w:hAnsi="Whitney Medium"/>
          <w:szCs w:val="22"/>
          <w:lang w:val="et-EE"/>
        </w:rPr>
      </w:pPr>
      <w:r w:rsidRPr="00BE58ED">
        <w:rPr>
          <w:rFonts w:ascii="Whitney Medium" w:hAnsi="Whitney Medium"/>
          <w:szCs w:val="22"/>
          <w:lang w:val="et-EE"/>
        </w:rPr>
        <w:t xml:space="preserve">Oleme esitanud teile informatsiooni </w:t>
      </w:r>
      <w:proofErr w:type="spellStart"/>
      <w:r w:rsidRPr="00BE58ED">
        <w:rPr>
          <w:rFonts w:ascii="Whitney Medium" w:hAnsi="Whitney Medium"/>
          <w:szCs w:val="22"/>
          <w:lang w:val="et-EE"/>
        </w:rPr>
        <w:t>kõikide</w:t>
      </w:r>
      <w:proofErr w:type="spellEnd"/>
      <w:r w:rsidRPr="00BE58ED">
        <w:rPr>
          <w:rFonts w:ascii="Whitney Medium" w:hAnsi="Whitney Medium"/>
          <w:szCs w:val="22"/>
          <w:lang w:val="et-EE"/>
        </w:rPr>
        <w:t xml:space="preserve"> teadaolevate tegelike </w:t>
      </w:r>
      <w:proofErr w:type="spellStart"/>
      <w:r w:rsidRPr="00BE58ED">
        <w:rPr>
          <w:rFonts w:ascii="Whitney Medium" w:hAnsi="Whitney Medium"/>
          <w:szCs w:val="22"/>
          <w:lang w:val="et-EE"/>
        </w:rPr>
        <w:t>või</w:t>
      </w:r>
      <w:proofErr w:type="spellEnd"/>
      <w:r w:rsidRPr="00BE58ED">
        <w:rPr>
          <w:rFonts w:ascii="Whitney Medium" w:hAnsi="Whitney Medium"/>
          <w:szCs w:val="22"/>
          <w:lang w:val="et-EE"/>
        </w:rPr>
        <w:t xml:space="preserve"> </w:t>
      </w:r>
      <w:proofErr w:type="spellStart"/>
      <w:r w:rsidRPr="00BE58ED">
        <w:rPr>
          <w:rFonts w:ascii="Whitney Medium" w:hAnsi="Whitney Medium"/>
          <w:szCs w:val="22"/>
          <w:lang w:val="et-EE"/>
        </w:rPr>
        <w:t>võimalike</w:t>
      </w:r>
      <w:proofErr w:type="spellEnd"/>
      <w:r w:rsidRPr="00BE58ED">
        <w:rPr>
          <w:rFonts w:ascii="Whitney Medium" w:hAnsi="Whitney Medium"/>
          <w:szCs w:val="22"/>
          <w:lang w:val="et-EE"/>
        </w:rPr>
        <w:t xml:space="preserve"> kohtumenetluste ja hagide kohta, mille </w:t>
      </w:r>
      <w:proofErr w:type="spellStart"/>
      <w:r w:rsidRPr="00BE58ED">
        <w:rPr>
          <w:rFonts w:ascii="Whitney Medium" w:hAnsi="Whitney Medium"/>
          <w:szCs w:val="22"/>
          <w:lang w:val="et-EE"/>
        </w:rPr>
        <w:t>mõjusid</w:t>
      </w:r>
      <w:proofErr w:type="spellEnd"/>
      <w:r w:rsidRPr="00BE58ED">
        <w:rPr>
          <w:rFonts w:ascii="Whitney Medium" w:hAnsi="Whitney Medium"/>
          <w:szCs w:val="22"/>
          <w:lang w:val="et-EE"/>
        </w:rPr>
        <w:t xml:space="preserve"> tuleks finantsaruannete koostamisel arvestada, need on arvesse </w:t>
      </w:r>
      <w:proofErr w:type="spellStart"/>
      <w:r w:rsidRPr="00BE58ED">
        <w:rPr>
          <w:rFonts w:ascii="Whitney Medium" w:hAnsi="Whitney Medium"/>
          <w:szCs w:val="22"/>
          <w:lang w:val="et-EE"/>
        </w:rPr>
        <w:t>võetud</w:t>
      </w:r>
      <w:proofErr w:type="spellEnd"/>
      <w:r w:rsidRPr="00BE58ED">
        <w:rPr>
          <w:rFonts w:ascii="Whitney Medium" w:hAnsi="Whitney Medium"/>
          <w:szCs w:val="22"/>
          <w:lang w:val="et-EE"/>
        </w:rPr>
        <w:t xml:space="preserve"> ja informatsioon nende kohta avalikustatud </w:t>
      </w:r>
      <w:proofErr w:type="spellStart"/>
      <w:r w:rsidRPr="00BE58ED">
        <w:rPr>
          <w:rFonts w:ascii="Whitney Medium" w:hAnsi="Whitney Medium"/>
          <w:szCs w:val="22"/>
          <w:lang w:val="et-EE"/>
        </w:rPr>
        <w:t>kooskõlas</w:t>
      </w:r>
      <w:proofErr w:type="spellEnd"/>
      <w:r w:rsidRPr="00BE58ED">
        <w:rPr>
          <w:rFonts w:ascii="Whitney Medium" w:hAnsi="Whitney Medium"/>
          <w:szCs w:val="22"/>
          <w:lang w:val="et-EE"/>
        </w:rPr>
        <w:t xml:space="preserve"> rakendatava finantsaruandluse raamistikuga.</w:t>
      </w:r>
    </w:p>
    <w:p w14:paraId="45946C6C" w14:textId="2ED9BE31" w:rsidR="008156B1" w:rsidRDefault="008156B1" w:rsidP="00496FFB">
      <w:pPr>
        <w:pStyle w:val="LetterBody"/>
        <w:numPr>
          <w:ilvl w:val="1"/>
          <w:numId w:val="33"/>
        </w:numPr>
        <w:spacing w:before="240" w:after="240" w:line="240" w:lineRule="auto"/>
        <w:jc w:val="both"/>
        <w:rPr>
          <w:rFonts w:ascii="Whitney Medium" w:hAnsi="Whitney Medium"/>
          <w:szCs w:val="22"/>
          <w:lang w:val="et-EE"/>
        </w:rPr>
      </w:pPr>
      <w:r w:rsidRPr="008156B1">
        <w:rPr>
          <w:rFonts w:ascii="Whitney Medium" w:hAnsi="Whitney Medium"/>
          <w:szCs w:val="22"/>
          <w:lang w:val="et-EE"/>
        </w:rPr>
        <w:t>Kui meile on teada juhtumid seadustega ja regulatsioonidega mittevastavuse või kahtlustatava mittevastavuse kohta, mille mõju tuleb arvesse võtta raamatupidamise aastaaruande koostamisel, oleme need teile kõikehõlmavalt avalikustanud.</w:t>
      </w:r>
    </w:p>
    <w:p w14:paraId="0AA91B0B" w14:textId="5CCC7177" w:rsidR="008156B1" w:rsidRPr="008156B1" w:rsidRDefault="008156B1" w:rsidP="008156B1">
      <w:pPr>
        <w:pStyle w:val="LetterBody"/>
        <w:numPr>
          <w:ilvl w:val="1"/>
          <w:numId w:val="33"/>
        </w:numPr>
        <w:spacing w:before="240" w:after="240" w:line="240" w:lineRule="auto"/>
        <w:jc w:val="both"/>
        <w:rPr>
          <w:rFonts w:ascii="Whitney Medium" w:hAnsi="Whitney Medium"/>
          <w:szCs w:val="22"/>
          <w:lang w:val="et-EE"/>
        </w:rPr>
      </w:pPr>
      <w:r w:rsidRPr="008156B1">
        <w:rPr>
          <w:rFonts w:ascii="Whitney Medium" w:hAnsi="Whitney Medium"/>
          <w:szCs w:val="22"/>
          <w:lang w:val="et-EE"/>
        </w:rPr>
        <w:t xml:space="preserve">Oleme avalikustanud teile </w:t>
      </w:r>
      <w:r>
        <w:rPr>
          <w:rFonts w:ascii="Whitney Medium" w:hAnsi="Whitney Medium"/>
          <w:szCs w:val="22"/>
          <w:lang w:val="et-EE"/>
        </w:rPr>
        <w:t>m</w:t>
      </w:r>
      <w:r w:rsidRPr="008156B1">
        <w:rPr>
          <w:rFonts w:ascii="Whitney Medium" w:hAnsi="Whitney Medium"/>
          <w:szCs w:val="22"/>
          <w:lang w:val="et-EE"/>
        </w:rPr>
        <w:t>ajandusüksusega seotud osapoolte andmed ning kõik meile teadaolevad seotud osapoolte vahelised suhted ja tehingud.</w:t>
      </w:r>
    </w:p>
    <w:p w14:paraId="147F3AC2" w14:textId="77777777" w:rsidR="008156B1" w:rsidRPr="008156B1" w:rsidRDefault="008156B1" w:rsidP="008156B1">
      <w:pPr>
        <w:pStyle w:val="LetterBody"/>
        <w:numPr>
          <w:ilvl w:val="1"/>
          <w:numId w:val="33"/>
        </w:numPr>
        <w:spacing w:before="240" w:after="240" w:line="240" w:lineRule="auto"/>
        <w:jc w:val="both"/>
        <w:rPr>
          <w:rFonts w:ascii="Whitney Medium" w:hAnsi="Whitney Medium"/>
          <w:szCs w:val="22"/>
          <w:lang w:val="et-EE"/>
        </w:rPr>
      </w:pPr>
      <w:r w:rsidRPr="008156B1">
        <w:rPr>
          <w:rFonts w:ascii="Whitney Medium" w:hAnsi="Whitney Medium"/>
          <w:szCs w:val="22"/>
          <w:lang w:val="et-EE"/>
        </w:rPr>
        <w:t>Seoses tegevuse jätkuvusega:</w:t>
      </w:r>
    </w:p>
    <w:p w14:paraId="6FFDDC12" w14:textId="77777777" w:rsidR="008156B1" w:rsidRPr="008156B1" w:rsidRDefault="008156B1" w:rsidP="00910B98">
      <w:pPr>
        <w:pStyle w:val="LetterBody"/>
        <w:numPr>
          <w:ilvl w:val="2"/>
          <w:numId w:val="33"/>
        </w:numPr>
        <w:spacing w:before="240" w:after="240" w:line="240" w:lineRule="auto"/>
        <w:jc w:val="both"/>
        <w:rPr>
          <w:rFonts w:ascii="Whitney Medium" w:hAnsi="Whitney Medium"/>
          <w:szCs w:val="22"/>
          <w:lang w:val="et-EE"/>
        </w:rPr>
      </w:pPr>
      <w:r w:rsidRPr="008156B1">
        <w:rPr>
          <w:rFonts w:ascii="Whitney Medium" w:hAnsi="Whitney Medium"/>
          <w:szCs w:val="22"/>
          <w:lang w:val="et-EE"/>
        </w:rPr>
        <w:t xml:space="preserve">Oleme avalikustanud teile kogu informatsiooni, mis on raamatupidamise aastaaruandes tegevuse jätkuvuse eelduse seisukohast asjakohane. </w:t>
      </w:r>
    </w:p>
    <w:p w14:paraId="31572BD8" w14:textId="61B43D5D" w:rsidR="008156B1" w:rsidRPr="00D71AF9" w:rsidRDefault="008156B1" w:rsidP="00D71AF9">
      <w:pPr>
        <w:pStyle w:val="LetterBody"/>
        <w:numPr>
          <w:ilvl w:val="2"/>
          <w:numId w:val="33"/>
        </w:numPr>
        <w:spacing w:before="240" w:after="240" w:line="240" w:lineRule="auto"/>
        <w:jc w:val="both"/>
        <w:rPr>
          <w:rFonts w:ascii="Whitney Medium" w:hAnsi="Whitney Medium"/>
          <w:i/>
          <w:iCs/>
          <w:szCs w:val="22"/>
          <w:lang w:val="et-EE"/>
        </w:rPr>
      </w:pPr>
      <w:r w:rsidRPr="00B16D39">
        <w:rPr>
          <w:rFonts w:ascii="Whitney Medium" w:hAnsi="Whitney Medium"/>
          <w:szCs w:val="22"/>
          <w:lang w:val="et-EE"/>
        </w:rPr>
        <w:t>Kinnitame, et Majandusüksus on jätkuvalt tegutsev</w:t>
      </w:r>
      <w:r w:rsidR="00B16D39" w:rsidRPr="00B16D39">
        <w:rPr>
          <w:rFonts w:ascii="Whitney Medium" w:hAnsi="Whitney Medium"/>
          <w:szCs w:val="22"/>
          <w:lang w:val="et-EE"/>
        </w:rPr>
        <w:t>.</w:t>
      </w:r>
      <w:r w:rsidR="00910B98" w:rsidRPr="00B16D39">
        <w:rPr>
          <w:rFonts w:ascii="Whitney Medium" w:hAnsi="Whitney Medium"/>
          <w:szCs w:val="22"/>
          <w:lang w:val="et-EE"/>
        </w:rPr>
        <w:t xml:space="preserve"> </w:t>
      </w:r>
    </w:p>
    <w:p w14:paraId="7262213C" w14:textId="77777777" w:rsidR="008156B1" w:rsidRPr="00496FFB" w:rsidRDefault="008156B1" w:rsidP="00910B98">
      <w:pPr>
        <w:pStyle w:val="LetterBody"/>
        <w:spacing w:before="240" w:after="240" w:line="240" w:lineRule="auto"/>
        <w:ind w:left="1440"/>
        <w:jc w:val="both"/>
        <w:rPr>
          <w:rFonts w:ascii="Whitney Medium" w:hAnsi="Whitney Medium"/>
          <w:szCs w:val="22"/>
          <w:lang w:val="et-EE"/>
        </w:rPr>
      </w:pPr>
    </w:p>
    <w:p w14:paraId="0F68A71B" w14:textId="77777777" w:rsidR="00B215A7" w:rsidRPr="00754D9F" w:rsidRDefault="00B215A7" w:rsidP="005266A7">
      <w:pPr>
        <w:rPr>
          <w:rFonts w:ascii="Whitney Medium" w:hAnsi="Whitney Medium" w:cs="Times-Roman"/>
          <w:sz w:val="23"/>
          <w:szCs w:val="23"/>
          <w:lang w:val="et-EE"/>
        </w:rPr>
      </w:pPr>
      <w:r w:rsidRPr="00754D9F">
        <w:rPr>
          <w:rFonts w:ascii="Whitney Medium" w:hAnsi="Whitney Medium" w:cs="Times-Roman"/>
          <w:sz w:val="23"/>
          <w:szCs w:val="23"/>
          <w:lang w:val="et-EE"/>
        </w:rPr>
        <w:t>__________________________________________________________________________</w:t>
      </w:r>
    </w:p>
    <w:p w14:paraId="3CDF7ED1" w14:textId="77777777" w:rsidR="00D50BEA" w:rsidRPr="00754D9F" w:rsidRDefault="005266A7" w:rsidP="005266A7">
      <w:pPr>
        <w:rPr>
          <w:rFonts w:ascii="Whitney Medium" w:hAnsi="Whitney Medium" w:cs="Times-Roman"/>
          <w:sz w:val="23"/>
          <w:szCs w:val="23"/>
          <w:lang w:val="et-EE"/>
        </w:rPr>
      </w:pPr>
      <w:r w:rsidRPr="00754D9F">
        <w:rPr>
          <w:rFonts w:ascii="Whitney Medium" w:hAnsi="Whitney Medium" w:cs="Times-Roman"/>
          <w:sz w:val="23"/>
          <w:szCs w:val="23"/>
          <w:lang w:val="et-EE"/>
        </w:rPr>
        <w:t>Juhtko</w:t>
      </w:r>
      <w:r w:rsidR="00B215A7" w:rsidRPr="00754D9F">
        <w:rPr>
          <w:rFonts w:ascii="Whitney Medium" w:hAnsi="Whitney Medium" w:cs="Times-Roman"/>
          <w:sz w:val="23"/>
          <w:szCs w:val="23"/>
          <w:lang w:val="et-EE"/>
        </w:rPr>
        <w:t xml:space="preserve">nd </w:t>
      </w:r>
    </w:p>
    <w:p w14:paraId="1443F667" w14:textId="3A1169CA" w:rsidR="007A3FDE" w:rsidRPr="00754D9F" w:rsidRDefault="007A3FDE" w:rsidP="005266A7">
      <w:pPr>
        <w:rPr>
          <w:rFonts w:ascii="Whitney Medium" w:hAnsi="Whitney Medium" w:cs="Times-Roman"/>
          <w:sz w:val="23"/>
          <w:szCs w:val="23"/>
          <w:lang w:val="et-EE"/>
        </w:rPr>
      </w:pPr>
    </w:p>
    <w:p w14:paraId="5D4C959A" w14:textId="77777777" w:rsidR="00FE4ADE" w:rsidRPr="00754D9F" w:rsidRDefault="00FE4ADE">
      <w:pPr>
        <w:rPr>
          <w:rFonts w:ascii="Whitney Medium" w:hAnsi="Whitney Medium" w:cs="Times-Roman"/>
          <w:sz w:val="23"/>
          <w:szCs w:val="23"/>
          <w:lang w:val="et-EE"/>
        </w:rPr>
      </w:pPr>
    </w:p>
    <w:sectPr w:rsidR="00FE4ADE" w:rsidRPr="00754D9F" w:rsidSect="00D50BEA">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arpuu, Inga" w:date="2023-07-03T22:05:00Z" w:initials="AI">
    <w:p w14:paraId="1A7690CD" w14:textId="1754BC48" w:rsidR="00112DEE" w:rsidRPr="00112DEE" w:rsidRDefault="00112DEE">
      <w:pPr>
        <w:pStyle w:val="CommentText"/>
        <w:rPr>
          <w:lang w:val="et-EE"/>
        </w:rPr>
      </w:pPr>
      <w:r w:rsidRPr="00112DEE">
        <w:rPr>
          <w:rStyle w:val="CommentReference"/>
          <w:lang w:val="et-EE"/>
        </w:rPr>
        <w:annotationRef/>
      </w:r>
      <w:r w:rsidRPr="00112DEE">
        <w:rPr>
          <w:lang w:val="et-EE"/>
        </w:rPr>
        <w:t>Loetelu algas lausega: tunnustavad oma vastutust majandusüksuse: …</w:t>
      </w:r>
    </w:p>
    <w:p w14:paraId="5EDC895E" w14:textId="77777777" w:rsidR="00112DEE" w:rsidRDefault="00112DEE">
      <w:pPr>
        <w:pStyle w:val="CommentText"/>
        <w:rPr>
          <w:lang w:val="et-EE"/>
        </w:rPr>
      </w:pPr>
      <w:r>
        <w:rPr>
          <w:lang w:val="et-EE"/>
        </w:rPr>
        <w:t>Seega iga</w:t>
      </w:r>
      <w:r w:rsidRPr="00112DEE">
        <w:rPr>
          <w:lang w:val="et-EE"/>
        </w:rPr>
        <w:t xml:space="preserve"> järgnev punkt siin loetelus peaks olema esimesega sarnane:</w:t>
      </w:r>
      <w:r>
        <w:rPr>
          <w:lang w:val="et-EE"/>
        </w:rPr>
        <w:t xml:space="preserve">2) </w:t>
      </w:r>
      <w:r w:rsidRPr="00112DEE">
        <w:rPr>
          <w:lang w:val="et-EE"/>
        </w:rPr>
        <w:t xml:space="preserve"> juhtimise eest, </w:t>
      </w:r>
      <w:r>
        <w:rPr>
          <w:lang w:val="et-EE"/>
        </w:rPr>
        <w:t xml:space="preserve">3) </w:t>
      </w:r>
      <w:r w:rsidRPr="00112DEE">
        <w:rPr>
          <w:lang w:val="et-EE"/>
        </w:rPr>
        <w:t>arvelduse korraldamise eest</w:t>
      </w:r>
      <w:r>
        <w:rPr>
          <w:lang w:val="et-EE"/>
        </w:rPr>
        <w:t xml:space="preserve">, 3) </w:t>
      </w:r>
      <w:r w:rsidRPr="00112DEE">
        <w:rPr>
          <w:lang w:val="et-EE"/>
        </w:rPr>
        <w:t>andmete õigsuse ja täielikkuse eest</w:t>
      </w:r>
      <w:r>
        <w:rPr>
          <w:lang w:val="et-EE"/>
        </w:rPr>
        <w:t xml:space="preserve"> …</w:t>
      </w:r>
    </w:p>
    <w:p w14:paraId="418EF507" w14:textId="453342D0" w:rsidR="00112DEE" w:rsidRPr="00112DEE" w:rsidRDefault="00112DEE">
      <w:pPr>
        <w:pStyle w:val="CommentText"/>
        <w:rPr>
          <w:lang w:val="et-EE"/>
        </w:rPr>
      </w:pPr>
      <w:r>
        <w:rPr>
          <w:lang w:val="et-EE"/>
        </w:rPr>
        <w:t>Tõlget see ei mõjuta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18EF5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4DC4C4" w16cex:dateUtc="2023-07-03T1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18EF507" w16cid:durableId="284DC4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86ECD" w14:textId="77777777" w:rsidR="005D4E83" w:rsidRDefault="005D4E83" w:rsidP="003304B6">
      <w:pPr>
        <w:spacing w:after="0" w:line="240" w:lineRule="auto"/>
      </w:pPr>
      <w:r>
        <w:separator/>
      </w:r>
    </w:p>
  </w:endnote>
  <w:endnote w:type="continuationSeparator" w:id="0">
    <w:p w14:paraId="5994D32F" w14:textId="77777777" w:rsidR="005D4E83" w:rsidRDefault="005D4E83" w:rsidP="003304B6">
      <w:pPr>
        <w:spacing w:after="0" w:line="240" w:lineRule="auto"/>
      </w:pPr>
      <w:r>
        <w:continuationSeparator/>
      </w:r>
    </w:p>
  </w:endnote>
  <w:endnote w:type="continuationNotice" w:id="1">
    <w:p w14:paraId="0B74788F" w14:textId="77777777" w:rsidR="005D4E83" w:rsidRDefault="005D4E83">
      <w:pPr>
        <w:spacing w:after="0" w:line="240" w:lineRule="auto"/>
      </w:pPr>
    </w:p>
  </w:endnote>
  <w:endnote w:id="2">
    <w:p w14:paraId="425E0ECB" w14:textId="77777777" w:rsidR="00DE2CB6" w:rsidRPr="00754D9F" w:rsidRDefault="00DE2CB6" w:rsidP="00DE2CB6">
      <w:pPr>
        <w:spacing w:after="0" w:line="240" w:lineRule="auto"/>
        <w:jc w:val="both"/>
        <w:rPr>
          <w:rFonts w:ascii="Verdana" w:hAnsi="Verdana"/>
          <w:sz w:val="20"/>
          <w:szCs w:val="20"/>
        </w:rPr>
      </w:pPr>
      <w:r>
        <w:rPr>
          <w:rStyle w:val="EndnoteReference"/>
        </w:rPr>
        <w:endnoteRef/>
      </w:r>
      <w:r>
        <w:t xml:space="preserve"> </w:t>
      </w:r>
      <w:r w:rsidRPr="00754D9F">
        <w:rPr>
          <w:rFonts w:ascii="Verdana" w:hAnsi="Verdana"/>
          <w:sz w:val="20"/>
          <w:szCs w:val="20"/>
        </w:rPr>
        <w:t>TsÜS § 89 lg 1 kohaselt: „</w:t>
      </w:r>
      <w:r w:rsidRPr="00754D9F">
        <w:rPr>
          <w:rFonts w:ascii="Verdana" w:hAnsi="Verdana"/>
          <w:i/>
          <w:sz w:val="20"/>
          <w:szCs w:val="20"/>
        </w:rPr>
        <w:t xml:space="preserve">Näilik on tehing, mille puhul pooled on kokku leppinud, et tehingu tegemisel tehtud tahteavaldustel ei ole </w:t>
      </w:r>
      <w:r w:rsidRPr="00754D9F">
        <w:rPr>
          <w:rFonts w:ascii="Verdana" w:hAnsi="Verdana"/>
          <w:i/>
          <w:sz w:val="20"/>
          <w:szCs w:val="20"/>
          <w:u w:val="single"/>
        </w:rPr>
        <w:t>avaldatud tahtele</w:t>
      </w:r>
      <w:r w:rsidRPr="00754D9F">
        <w:rPr>
          <w:rFonts w:ascii="Verdana" w:hAnsi="Verdana"/>
          <w:i/>
          <w:sz w:val="20"/>
          <w:szCs w:val="20"/>
        </w:rPr>
        <w:t xml:space="preserve"> vastavaid õiguslikke tagajärgi, sest pooled tahavad jätta mulje tehingu olemasolust või varjata tehingut, mida nad tegelikult teha tahavad</w:t>
      </w:r>
      <w:r w:rsidRPr="00754D9F">
        <w:rPr>
          <w:rFonts w:ascii="Verdana" w:hAnsi="Verdana"/>
          <w:sz w:val="20"/>
          <w:szCs w:val="20"/>
        </w:rPr>
        <w:t xml:space="preserve">.“ Riigikohus on sedastanud, et tehingu näilikkus sõltub poolte tahtest, mistõttu tuleb hinnata poolte tegelikke tahteavaldusi ja mida tegelikult sooviti (Riigikohtu lahendid nr </w:t>
      </w:r>
      <w:hyperlink r:id="rId1" w:history="1">
        <w:r w:rsidRPr="00754D9F">
          <w:rPr>
            <w:rStyle w:val="Hyperlink"/>
            <w:rFonts w:ascii="Verdana" w:hAnsi="Verdana"/>
            <w:sz w:val="20"/>
            <w:szCs w:val="20"/>
          </w:rPr>
          <w:t>3-2-1-137-09</w:t>
        </w:r>
      </w:hyperlink>
      <w:r w:rsidRPr="00754D9F">
        <w:rPr>
          <w:rFonts w:ascii="Verdana" w:hAnsi="Verdana"/>
          <w:sz w:val="20"/>
          <w:szCs w:val="20"/>
        </w:rPr>
        <w:t xml:space="preserve"> p 11 ja </w:t>
      </w:r>
      <w:hyperlink r:id="rId2" w:history="1">
        <w:r w:rsidRPr="00754D9F">
          <w:rPr>
            <w:rStyle w:val="Hyperlink"/>
            <w:rFonts w:ascii="Verdana" w:hAnsi="Verdana"/>
            <w:sz w:val="20"/>
            <w:szCs w:val="20"/>
          </w:rPr>
          <w:t>3-2-1-139-08</w:t>
        </w:r>
      </w:hyperlink>
      <w:r w:rsidRPr="00754D9F">
        <w:rPr>
          <w:rFonts w:ascii="Verdana" w:hAnsi="Verdana"/>
          <w:sz w:val="20"/>
          <w:szCs w:val="20"/>
        </w:rPr>
        <w:t xml:space="preserve"> p 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9999999">
    <w:altName w:val="Times New Roman"/>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EUAlbertina">
    <w:altName w:val="EU Albertina"/>
    <w:panose1 w:val="020B0604020202020204"/>
    <w:charset w:val="00"/>
    <w:family w:val="roman"/>
    <w:notTrueType/>
    <w:pitch w:val="default"/>
    <w:sig w:usb0="00000003" w:usb1="00000000" w:usb2="00000000" w:usb3="00000000" w:csb0="00000001" w:csb1="00000000"/>
  </w:font>
  <w:font w:name="Whitney Medium">
    <w:altName w:val="Calibri"/>
    <w:panose1 w:val="020B0604020202020204"/>
    <w:charset w:val="00"/>
    <w:family w:val="auto"/>
    <w:notTrueType/>
    <w:pitch w:val="variable"/>
    <w:sig w:usb0="A000007F" w:usb1="4000004A" w:usb2="00000000" w:usb3="00000000" w:csb0="0000009B" w:csb1="00000000"/>
  </w:font>
  <w:font w:name="Times-Roman">
    <w:altName w:val="Times New Roman"/>
    <w:panose1 w:val="020B0604020202020204"/>
    <w:charset w:val="00"/>
    <w:family w:val="auto"/>
    <w:pitch w:val="variable"/>
    <w:sig w:usb0="E00002FF" w:usb1="5000205A" w:usb2="00000000" w:usb3="00000000" w:csb0="0000019F" w:csb1="00000000"/>
  </w:font>
  <w:font w:name="Times-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Italic">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E33505" w14:paraId="31E588B0" w14:textId="77777777" w:rsidTr="00231EC2">
      <w:tc>
        <w:tcPr>
          <w:tcW w:w="500" w:type="pct"/>
          <w:tcBorders>
            <w:top w:val="single" w:sz="4" w:space="0" w:color="943634"/>
          </w:tcBorders>
          <w:shd w:val="clear" w:color="auto" w:fill="943634"/>
        </w:tcPr>
        <w:p w14:paraId="30928B51" w14:textId="4267DF58" w:rsidR="00E33505" w:rsidRPr="00536DD0" w:rsidRDefault="00E33505" w:rsidP="00231EC2">
          <w:pPr>
            <w:pStyle w:val="Footer"/>
            <w:jc w:val="right"/>
            <w:rPr>
              <w:b/>
              <w:bCs/>
              <w:color w:val="FFFFFF"/>
            </w:rPr>
          </w:pPr>
          <w:r w:rsidRPr="00536DD0">
            <w:fldChar w:fldCharType="begin"/>
          </w:r>
          <w:r>
            <w:instrText xml:space="preserve"> PAGE   \* MERGEFORMAT </w:instrText>
          </w:r>
          <w:r w:rsidRPr="00536DD0">
            <w:fldChar w:fldCharType="separate"/>
          </w:r>
          <w:r w:rsidR="009325DD" w:rsidRPr="009325DD">
            <w:rPr>
              <w:noProof/>
              <w:color w:val="FFFFFF"/>
            </w:rPr>
            <w:t>2</w:t>
          </w:r>
          <w:r w:rsidRPr="00536DD0">
            <w:rPr>
              <w:noProof/>
              <w:color w:val="FFFFFF"/>
            </w:rPr>
            <w:fldChar w:fldCharType="end"/>
          </w:r>
        </w:p>
      </w:tc>
      <w:tc>
        <w:tcPr>
          <w:tcW w:w="4500" w:type="pct"/>
          <w:tcBorders>
            <w:top w:val="single" w:sz="4" w:space="0" w:color="auto"/>
          </w:tcBorders>
        </w:tcPr>
        <w:p w14:paraId="00F77F91" w14:textId="74DF3BF7" w:rsidR="00E33505" w:rsidRDefault="00E33505" w:rsidP="00231EC2">
          <w:pPr>
            <w:pStyle w:val="Footer"/>
          </w:pPr>
          <w:r>
            <w:t xml:space="preserve">© </w:t>
          </w:r>
          <w:r w:rsidR="00F05E8A">
            <w:fldChar w:fldCharType="begin"/>
          </w:r>
          <w:r w:rsidR="00F05E8A">
            <w:rPr>
              <w:lang w:val="et-EE"/>
            </w:rPr>
            <w:instrText xml:space="preserve"> TIME \@ "d. MMMM yyyy" </w:instrText>
          </w:r>
          <w:r w:rsidR="00F05E8A">
            <w:fldChar w:fldCharType="separate"/>
          </w:r>
          <w:r w:rsidR="00700BC1">
            <w:rPr>
              <w:noProof/>
              <w:lang w:val="et-EE"/>
            </w:rPr>
            <w:t>9. august 2024</w:t>
          </w:r>
          <w:r w:rsidR="00F05E8A">
            <w:fldChar w:fldCharType="end"/>
          </w:r>
          <w:r>
            <w:t xml:space="preserve"> Sergei Tšistjakov | </w:t>
          </w:r>
          <w:proofErr w:type="spellStart"/>
          <w:r w:rsidR="00C76370">
            <w:t>Assertum</w:t>
          </w:r>
          <w:proofErr w:type="spellEnd"/>
          <w:r w:rsidR="00C76370">
            <w:t xml:space="preserve"> Audit OÜ</w:t>
          </w:r>
        </w:p>
      </w:tc>
    </w:tr>
  </w:tbl>
  <w:p w14:paraId="4DB98574" w14:textId="77777777" w:rsidR="00E33505" w:rsidRDefault="00E33505" w:rsidP="00862954">
    <w:pPr>
      <w:pStyle w:val="Footer"/>
    </w:pPr>
  </w:p>
  <w:p w14:paraId="61419D5A" w14:textId="77777777" w:rsidR="00E33505" w:rsidRDefault="00E33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851F4" w14:textId="77777777" w:rsidR="005D4E83" w:rsidRDefault="005D4E83" w:rsidP="003304B6">
      <w:pPr>
        <w:spacing w:after="0" w:line="240" w:lineRule="auto"/>
      </w:pPr>
      <w:r>
        <w:separator/>
      </w:r>
    </w:p>
  </w:footnote>
  <w:footnote w:type="continuationSeparator" w:id="0">
    <w:p w14:paraId="65FEA4EC" w14:textId="77777777" w:rsidR="005D4E83" w:rsidRDefault="005D4E83" w:rsidP="003304B6">
      <w:pPr>
        <w:spacing w:after="0" w:line="240" w:lineRule="auto"/>
      </w:pPr>
      <w:r>
        <w:continuationSeparator/>
      </w:r>
    </w:p>
  </w:footnote>
  <w:footnote w:type="continuationNotice" w:id="1">
    <w:p w14:paraId="19375A00" w14:textId="77777777" w:rsidR="005D4E83" w:rsidRDefault="005D4E83">
      <w:pPr>
        <w:spacing w:after="0" w:line="240" w:lineRule="auto"/>
      </w:pPr>
    </w:p>
  </w:footnote>
  <w:footnote w:id="2">
    <w:p w14:paraId="16025863" w14:textId="77777777" w:rsidR="00004339" w:rsidRPr="00A238B0" w:rsidRDefault="00004339" w:rsidP="00004339">
      <w:pPr>
        <w:spacing w:after="0" w:line="240" w:lineRule="auto"/>
        <w:rPr>
          <w:rFonts w:ascii="Times New Roman" w:eastAsia="Times New Roman" w:hAnsi="Times New Roman"/>
          <w:sz w:val="24"/>
          <w:szCs w:val="24"/>
          <w:lang w:eastAsia="en-GB"/>
        </w:rPr>
      </w:pPr>
      <w:r>
        <w:rPr>
          <w:rStyle w:val="FootnoteReference"/>
        </w:rPr>
        <w:footnoteRef/>
      </w:r>
      <w:r>
        <w:t xml:space="preserve"> </w:t>
      </w:r>
      <w:bookmarkStart w:id="0" w:name="para55lg3"/>
      <w:r w:rsidRPr="00A238B0">
        <w:rPr>
          <w:rFonts w:ascii="Arial" w:eastAsia="Times New Roman" w:hAnsi="Arial" w:cs="Arial"/>
          <w:color w:val="0061AA"/>
          <w:sz w:val="21"/>
          <w:szCs w:val="21"/>
          <w:bdr w:val="none" w:sz="0" w:space="0" w:color="auto" w:frame="1"/>
          <w:lang w:eastAsia="en-GB"/>
        </w:rPr>
        <w:t>  </w:t>
      </w:r>
      <w:bookmarkEnd w:id="0"/>
      <w:proofErr w:type="spellStart"/>
      <w:r w:rsidRPr="00A238B0">
        <w:rPr>
          <w:rFonts w:ascii="Arial" w:eastAsia="Times New Roman" w:hAnsi="Arial" w:cs="Arial"/>
          <w:sz w:val="21"/>
          <w:szCs w:val="21"/>
          <w:bdr w:val="none" w:sz="0" w:space="0" w:color="auto" w:frame="1"/>
          <w:lang w:val="et-EE" w:eastAsia="en-GB"/>
        </w:rPr>
        <w:t>AudS</w:t>
      </w:r>
      <w:proofErr w:type="spellEnd"/>
      <w:r w:rsidRPr="00A238B0">
        <w:rPr>
          <w:rFonts w:ascii="Arial" w:eastAsia="Times New Roman" w:hAnsi="Arial" w:cs="Arial"/>
          <w:sz w:val="21"/>
          <w:szCs w:val="21"/>
          <w:bdr w:val="none" w:sz="0" w:space="0" w:color="auto" w:frame="1"/>
          <w:lang w:val="et-EE" w:eastAsia="en-GB"/>
        </w:rPr>
        <w:t xml:space="preserve"> § 55 lg </w:t>
      </w:r>
      <w:r w:rsidRPr="00A238B0">
        <w:rPr>
          <w:rFonts w:ascii="Arial" w:eastAsia="Times New Roman" w:hAnsi="Arial" w:cs="Arial"/>
          <w:color w:val="202020"/>
          <w:sz w:val="21"/>
          <w:szCs w:val="21"/>
          <w:shd w:val="clear" w:color="auto" w:fill="FFFFFF"/>
          <w:lang w:eastAsia="en-GB"/>
        </w:rPr>
        <w:t xml:space="preserve">3 </w:t>
      </w:r>
      <w:r>
        <w:rPr>
          <w:rFonts w:ascii="Arial" w:eastAsia="Times New Roman" w:hAnsi="Arial" w:cs="Arial"/>
          <w:color w:val="202020"/>
          <w:sz w:val="21"/>
          <w:szCs w:val="21"/>
          <w:shd w:val="clear" w:color="auto" w:fill="FFFFFF"/>
          <w:lang w:val="et-EE" w:eastAsia="en-GB"/>
        </w:rPr>
        <w:t xml:space="preserve">kohaselt </w:t>
      </w:r>
      <w:r w:rsidRPr="00A238B0">
        <w:rPr>
          <w:rFonts w:ascii="Arial" w:eastAsia="Times New Roman" w:hAnsi="Arial" w:cs="Arial"/>
          <w:color w:val="202020"/>
          <w:sz w:val="21"/>
          <w:szCs w:val="21"/>
          <w:shd w:val="clear" w:color="auto" w:fill="FFFFFF"/>
          <w:lang w:eastAsia="en-GB"/>
        </w:rPr>
        <w:t xml:space="preserve">on </w:t>
      </w:r>
      <w:proofErr w:type="spellStart"/>
      <w:r w:rsidRPr="00A238B0">
        <w:rPr>
          <w:rFonts w:ascii="Arial" w:eastAsia="Times New Roman" w:hAnsi="Arial" w:cs="Arial"/>
          <w:color w:val="202020"/>
          <w:sz w:val="21"/>
          <w:szCs w:val="21"/>
          <w:shd w:val="clear" w:color="auto" w:fill="FFFFFF"/>
          <w:lang w:eastAsia="en-GB"/>
        </w:rPr>
        <w:t>kliendi</w:t>
      </w:r>
      <w:proofErr w:type="spellEnd"/>
      <w:r w:rsidRPr="00A238B0">
        <w:rPr>
          <w:rFonts w:ascii="Arial" w:eastAsia="Times New Roman" w:hAnsi="Arial" w:cs="Arial"/>
          <w:color w:val="202020"/>
          <w:sz w:val="21"/>
          <w:szCs w:val="21"/>
          <w:shd w:val="clear" w:color="auto" w:fill="FFFFFF"/>
          <w:lang w:eastAsia="en-GB"/>
        </w:rPr>
        <w:t xml:space="preserve"> </w:t>
      </w:r>
      <w:proofErr w:type="spellStart"/>
      <w:r w:rsidRPr="00A238B0">
        <w:rPr>
          <w:rFonts w:ascii="Arial" w:eastAsia="Times New Roman" w:hAnsi="Arial" w:cs="Arial"/>
          <w:color w:val="202020"/>
          <w:sz w:val="21"/>
          <w:szCs w:val="21"/>
          <w:shd w:val="clear" w:color="auto" w:fill="FFFFFF"/>
          <w:lang w:eastAsia="en-GB"/>
        </w:rPr>
        <w:t>kõik</w:t>
      </w:r>
      <w:proofErr w:type="spellEnd"/>
      <w:r w:rsidRPr="00A238B0">
        <w:rPr>
          <w:rFonts w:ascii="Arial" w:eastAsia="Times New Roman" w:hAnsi="Arial" w:cs="Arial"/>
          <w:color w:val="202020"/>
          <w:sz w:val="21"/>
          <w:szCs w:val="21"/>
          <w:shd w:val="clear" w:color="auto" w:fill="FFFFFF"/>
          <w:lang w:eastAsia="en-GB"/>
        </w:rPr>
        <w:t xml:space="preserve"> </w:t>
      </w:r>
      <w:proofErr w:type="spellStart"/>
      <w:r w:rsidRPr="00A238B0">
        <w:rPr>
          <w:rFonts w:ascii="Arial" w:eastAsia="Times New Roman" w:hAnsi="Arial" w:cs="Arial"/>
          <w:color w:val="202020"/>
          <w:sz w:val="21"/>
          <w:szCs w:val="21"/>
          <w:shd w:val="clear" w:color="auto" w:fill="FFFFFF"/>
          <w:lang w:eastAsia="en-GB"/>
        </w:rPr>
        <w:t>tegevjuhtkonna</w:t>
      </w:r>
      <w:proofErr w:type="spellEnd"/>
      <w:r w:rsidRPr="00A238B0">
        <w:rPr>
          <w:rFonts w:ascii="Arial" w:eastAsia="Times New Roman" w:hAnsi="Arial" w:cs="Arial"/>
          <w:color w:val="202020"/>
          <w:sz w:val="21"/>
          <w:szCs w:val="21"/>
          <w:shd w:val="clear" w:color="auto" w:fill="FFFFFF"/>
          <w:lang w:eastAsia="en-GB"/>
        </w:rPr>
        <w:t xml:space="preserve"> </w:t>
      </w:r>
      <w:proofErr w:type="spellStart"/>
      <w:r w:rsidRPr="00A238B0">
        <w:rPr>
          <w:rFonts w:ascii="Arial" w:eastAsia="Times New Roman" w:hAnsi="Arial" w:cs="Arial"/>
          <w:color w:val="202020"/>
          <w:sz w:val="21"/>
          <w:szCs w:val="21"/>
          <w:shd w:val="clear" w:color="auto" w:fill="FFFFFF"/>
          <w:lang w:eastAsia="en-GB"/>
        </w:rPr>
        <w:t>liikmed</w:t>
      </w:r>
      <w:proofErr w:type="spellEnd"/>
      <w:r w:rsidRPr="00A238B0">
        <w:rPr>
          <w:rFonts w:ascii="Arial" w:eastAsia="Times New Roman" w:hAnsi="Arial" w:cs="Arial"/>
          <w:color w:val="202020"/>
          <w:sz w:val="21"/>
          <w:szCs w:val="21"/>
          <w:shd w:val="clear" w:color="auto" w:fill="FFFFFF"/>
          <w:lang w:eastAsia="en-GB"/>
        </w:rPr>
        <w:t xml:space="preserve"> </w:t>
      </w:r>
      <w:proofErr w:type="spellStart"/>
      <w:r w:rsidRPr="00A238B0">
        <w:rPr>
          <w:rFonts w:ascii="Arial" w:eastAsia="Times New Roman" w:hAnsi="Arial" w:cs="Arial"/>
          <w:color w:val="202020"/>
          <w:sz w:val="21"/>
          <w:szCs w:val="21"/>
          <w:shd w:val="clear" w:color="auto" w:fill="FFFFFF"/>
          <w:lang w:eastAsia="en-GB"/>
        </w:rPr>
        <w:t>kohustatud</w:t>
      </w:r>
      <w:proofErr w:type="spellEnd"/>
      <w:r w:rsidRPr="00A238B0">
        <w:rPr>
          <w:rFonts w:ascii="Arial" w:eastAsia="Times New Roman" w:hAnsi="Arial" w:cs="Arial"/>
          <w:color w:val="202020"/>
          <w:sz w:val="21"/>
          <w:szCs w:val="21"/>
          <w:shd w:val="clear" w:color="auto" w:fill="FFFFFF"/>
          <w:lang w:eastAsia="en-GB"/>
        </w:rPr>
        <w:t xml:space="preserve"> </w:t>
      </w:r>
      <w:proofErr w:type="spellStart"/>
      <w:r w:rsidRPr="00A238B0">
        <w:rPr>
          <w:rFonts w:ascii="Arial" w:eastAsia="Times New Roman" w:hAnsi="Arial" w:cs="Arial"/>
          <w:color w:val="202020"/>
          <w:sz w:val="21"/>
          <w:szCs w:val="21"/>
          <w:shd w:val="clear" w:color="auto" w:fill="FFFFFF"/>
          <w:lang w:eastAsia="en-GB"/>
        </w:rPr>
        <w:t>enne</w:t>
      </w:r>
      <w:proofErr w:type="spellEnd"/>
      <w:r w:rsidRPr="00A238B0">
        <w:rPr>
          <w:rFonts w:ascii="Arial" w:eastAsia="Times New Roman" w:hAnsi="Arial" w:cs="Arial"/>
          <w:color w:val="202020"/>
          <w:sz w:val="21"/>
          <w:szCs w:val="21"/>
          <w:shd w:val="clear" w:color="auto" w:fill="FFFFFF"/>
          <w:lang w:eastAsia="en-GB"/>
        </w:rPr>
        <w:t xml:space="preserve"> </w:t>
      </w:r>
      <w:proofErr w:type="spellStart"/>
      <w:r w:rsidRPr="00A238B0">
        <w:rPr>
          <w:rFonts w:ascii="Arial" w:eastAsia="Times New Roman" w:hAnsi="Arial" w:cs="Arial"/>
          <w:color w:val="202020"/>
          <w:sz w:val="21"/>
          <w:szCs w:val="21"/>
          <w:shd w:val="clear" w:color="auto" w:fill="FFFFFF"/>
          <w:lang w:eastAsia="en-GB"/>
        </w:rPr>
        <w:t>vandeaudiitori</w:t>
      </w:r>
      <w:proofErr w:type="spellEnd"/>
      <w:r w:rsidRPr="00A238B0">
        <w:rPr>
          <w:rFonts w:ascii="Arial" w:eastAsia="Times New Roman" w:hAnsi="Arial" w:cs="Arial"/>
          <w:color w:val="202020"/>
          <w:sz w:val="21"/>
          <w:szCs w:val="21"/>
          <w:shd w:val="clear" w:color="auto" w:fill="FFFFFF"/>
          <w:lang w:eastAsia="en-GB"/>
        </w:rPr>
        <w:t xml:space="preserve"> </w:t>
      </w:r>
      <w:proofErr w:type="spellStart"/>
      <w:r w:rsidRPr="00A238B0">
        <w:rPr>
          <w:rFonts w:ascii="Arial" w:eastAsia="Times New Roman" w:hAnsi="Arial" w:cs="Arial"/>
          <w:color w:val="202020"/>
          <w:sz w:val="21"/>
          <w:szCs w:val="21"/>
          <w:shd w:val="clear" w:color="auto" w:fill="FFFFFF"/>
          <w:lang w:eastAsia="en-GB"/>
        </w:rPr>
        <w:t>aruannet</w:t>
      </w:r>
      <w:proofErr w:type="spellEnd"/>
      <w:r w:rsidRPr="00A238B0">
        <w:rPr>
          <w:rFonts w:ascii="Arial" w:eastAsia="Times New Roman" w:hAnsi="Arial" w:cs="Arial"/>
          <w:color w:val="202020"/>
          <w:sz w:val="21"/>
          <w:szCs w:val="21"/>
          <w:shd w:val="clear" w:color="auto" w:fill="FFFFFF"/>
          <w:lang w:eastAsia="en-GB"/>
        </w:rPr>
        <w:t xml:space="preserve"> </w:t>
      </w:r>
      <w:proofErr w:type="spellStart"/>
      <w:r w:rsidRPr="00A238B0">
        <w:rPr>
          <w:rFonts w:ascii="Arial" w:eastAsia="Times New Roman" w:hAnsi="Arial" w:cs="Arial"/>
          <w:color w:val="202020"/>
          <w:sz w:val="21"/>
          <w:szCs w:val="21"/>
          <w:shd w:val="clear" w:color="auto" w:fill="FFFFFF"/>
          <w:lang w:eastAsia="en-GB"/>
        </w:rPr>
        <w:t>kirjalikult</w:t>
      </w:r>
      <w:proofErr w:type="spellEnd"/>
      <w:r w:rsidRPr="00A238B0">
        <w:rPr>
          <w:rFonts w:ascii="Arial" w:eastAsia="Times New Roman" w:hAnsi="Arial" w:cs="Arial"/>
          <w:color w:val="202020"/>
          <w:sz w:val="21"/>
          <w:szCs w:val="21"/>
          <w:shd w:val="clear" w:color="auto" w:fill="FFFFFF"/>
          <w:lang w:eastAsia="en-GB"/>
        </w:rPr>
        <w:t xml:space="preserve"> </w:t>
      </w:r>
      <w:proofErr w:type="spellStart"/>
      <w:r w:rsidRPr="00A238B0">
        <w:rPr>
          <w:rFonts w:ascii="Arial" w:eastAsia="Times New Roman" w:hAnsi="Arial" w:cs="Arial"/>
          <w:color w:val="202020"/>
          <w:sz w:val="21"/>
          <w:szCs w:val="21"/>
          <w:shd w:val="clear" w:color="auto" w:fill="FFFFFF"/>
          <w:lang w:eastAsia="en-GB"/>
        </w:rPr>
        <w:t>kinnitama</w:t>
      </w:r>
      <w:proofErr w:type="spellEnd"/>
      <w:r w:rsidRPr="00A238B0">
        <w:rPr>
          <w:rFonts w:ascii="Arial" w:eastAsia="Times New Roman" w:hAnsi="Arial" w:cs="Arial"/>
          <w:color w:val="202020"/>
          <w:sz w:val="21"/>
          <w:szCs w:val="21"/>
          <w:shd w:val="clear" w:color="auto" w:fill="FFFFFF"/>
          <w:lang w:eastAsia="en-GB"/>
        </w:rPr>
        <w:t xml:space="preserve"> </w:t>
      </w:r>
      <w:proofErr w:type="spellStart"/>
      <w:r w:rsidRPr="00A238B0">
        <w:rPr>
          <w:rFonts w:ascii="Arial" w:eastAsia="Times New Roman" w:hAnsi="Arial" w:cs="Arial"/>
          <w:color w:val="202020"/>
          <w:sz w:val="21"/>
          <w:szCs w:val="21"/>
          <w:shd w:val="clear" w:color="auto" w:fill="FFFFFF"/>
          <w:lang w:eastAsia="en-GB"/>
        </w:rPr>
        <w:t>tegevjuhtkonna</w:t>
      </w:r>
      <w:proofErr w:type="spellEnd"/>
      <w:r w:rsidRPr="00A238B0">
        <w:rPr>
          <w:rFonts w:ascii="Arial" w:eastAsia="Times New Roman" w:hAnsi="Arial" w:cs="Arial"/>
          <w:color w:val="202020"/>
          <w:sz w:val="21"/>
          <w:szCs w:val="21"/>
          <w:shd w:val="clear" w:color="auto" w:fill="FFFFFF"/>
          <w:lang w:eastAsia="en-GB"/>
        </w:rPr>
        <w:t xml:space="preserve"> </w:t>
      </w:r>
      <w:proofErr w:type="spellStart"/>
      <w:r w:rsidRPr="00A238B0">
        <w:rPr>
          <w:rFonts w:ascii="Arial" w:eastAsia="Times New Roman" w:hAnsi="Arial" w:cs="Arial"/>
          <w:color w:val="202020"/>
          <w:sz w:val="21"/>
          <w:szCs w:val="21"/>
          <w:shd w:val="clear" w:color="auto" w:fill="FFFFFF"/>
          <w:lang w:eastAsia="en-GB"/>
        </w:rPr>
        <w:t>vastutust</w:t>
      </w:r>
      <w:proofErr w:type="spellEnd"/>
      <w:r w:rsidRPr="00A238B0">
        <w:rPr>
          <w:rFonts w:ascii="Arial" w:eastAsia="Times New Roman" w:hAnsi="Arial" w:cs="Arial"/>
          <w:color w:val="202020"/>
          <w:sz w:val="21"/>
          <w:szCs w:val="21"/>
          <w:shd w:val="clear" w:color="auto" w:fill="FFFFFF"/>
          <w:lang w:eastAsia="en-GB"/>
        </w:rPr>
        <w:t>.</w:t>
      </w:r>
    </w:p>
    <w:p w14:paraId="73059538" w14:textId="77777777" w:rsidR="00004339" w:rsidRPr="00A238B0" w:rsidRDefault="00004339" w:rsidP="00004339">
      <w:pPr>
        <w:pStyle w:val="FootnoteText"/>
        <w:rPr>
          <w:lang w:val="et-EE"/>
        </w:rPr>
      </w:pPr>
    </w:p>
  </w:footnote>
  <w:footnote w:id="3">
    <w:p w14:paraId="383A7B95" w14:textId="77777777" w:rsidR="00004339" w:rsidRPr="002A174E" w:rsidRDefault="00004339" w:rsidP="00004339">
      <w:pPr>
        <w:spacing w:after="0" w:line="240" w:lineRule="auto"/>
        <w:rPr>
          <w:rFonts w:ascii="Times New Roman" w:eastAsia="Times New Roman" w:hAnsi="Times New Roman"/>
          <w:sz w:val="24"/>
          <w:szCs w:val="24"/>
          <w:lang w:val="et-EE" w:eastAsia="en-GB"/>
        </w:rPr>
      </w:pPr>
      <w:r>
        <w:rPr>
          <w:rStyle w:val="FootnoteReference"/>
        </w:rPr>
        <w:footnoteRef/>
      </w:r>
      <w:r w:rsidRPr="003332BC">
        <w:rPr>
          <w:lang w:val="et-EE"/>
        </w:rPr>
        <w:t xml:space="preserve"> RPS </w:t>
      </w:r>
      <w:r w:rsidRPr="003332BC">
        <w:rPr>
          <w:rStyle w:val="Strong"/>
          <w:rFonts w:ascii="Arial" w:hAnsi="Arial" w:cs="Arial"/>
          <w:b w:val="0"/>
          <w:bCs w:val="0"/>
          <w:color w:val="000000"/>
          <w:sz w:val="21"/>
          <w:szCs w:val="21"/>
          <w:bdr w:val="none" w:sz="0" w:space="0" w:color="auto" w:frame="1"/>
          <w:lang w:val="et-EE"/>
        </w:rPr>
        <w:t xml:space="preserve">§ 15 lg 1: </w:t>
      </w:r>
      <w:r w:rsidRPr="002A174E">
        <w:rPr>
          <w:rFonts w:ascii="Arial" w:eastAsia="Times New Roman" w:hAnsi="Arial" w:cs="Arial"/>
          <w:color w:val="202020"/>
          <w:sz w:val="21"/>
          <w:szCs w:val="21"/>
          <w:shd w:val="clear" w:color="auto" w:fill="FFFFFF"/>
          <w:lang w:val="et-EE" w:eastAsia="en-GB"/>
        </w:rPr>
        <w:t>Raamatupidamise aastaaruande koostamise ja avaldamise eesmärk on anda aruande kasutajale, kellel on aruandest arusaamiseks piisavad finantsalased teadmised, raamatupidamiskohustuslase finantsseisundi, -tulemuse ja rahavoogude kohta asjakohast ning tõepäraselt esitatud informatsiooni, mida aruande kasutaja saaks oma majandusotsuste tegemisel kasutada.</w:t>
      </w:r>
    </w:p>
  </w:footnote>
  <w:footnote w:id="4">
    <w:p w14:paraId="31ACBE94" w14:textId="2FCF0500" w:rsidR="005C6A51" w:rsidRDefault="005C6A51">
      <w:pPr>
        <w:pStyle w:val="FootnoteText"/>
        <w:rPr>
          <w:rFonts w:ascii="Whitney Medium" w:eastAsia="Calibri" w:hAnsi="Whitney Medium" w:cs="Times-Roman"/>
          <w:sz w:val="23"/>
          <w:szCs w:val="23"/>
          <w:lang w:val="et-EE"/>
        </w:rPr>
      </w:pPr>
      <w:r>
        <w:rPr>
          <w:rStyle w:val="FootnoteReference"/>
        </w:rPr>
        <w:footnoteRef/>
      </w:r>
      <w:r>
        <w:t xml:space="preserve"> </w:t>
      </w:r>
      <w:r w:rsidRPr="005C6A51">
        <w:rPr>
          <w:rFonts w:ascii="Whitney Medium" w:eastAsia="Calibri" w:hAnsi="Whitney Medium" w:cs="Times-Roman"/>
          <w:sz w:val="23"/>
          <w:szCs w:val="23"/>
          <w:lang w:val="et-EE"/>
        </w:rPr>
        <w:t>Finantsaruannete koostamisel on juhtkond kohustatud hindama ettevõtte jätkusuutlikust 12 kuulises perspektiivis alates aruandekuupäevast (RTJ 1.37).</w:t>
      </w:r>
    </w:p>
    <w:p w14:paraId="33FF98A2" w14:textId="77777777" w:rsidR="009D384B" w:rsidRPr="005C6A51" w:rsidRDefault="009D384B">
      <w:pPr>
        <w:pStyle w:val="FootnoteText"/>
        <w:rPr>
          <w:lang w:val="et-EE"/>
        </w:rPr>
      </w:pPr>
    </w:p>
  </w:footnote>
  <w:footnote w:id="5">
    <w:p w14:paraId="0BC47E31" w14:textId="7D06861F" w:rsidR="009D384B" w:rsidRPr="009D384B" w:rsidRDefault="009D384B">
      <w:pPr>
        <w:pStyle w:val="FootnoteText"/>
        <w:rPr>
          <w:rFonts w:ascii="Whitney Medium" w:eastAsia="Calibri" w:hAnsi="Whitney Medium" w:cs="Times-Roman"/>
          <w:sz w:val="23"/>
          <w:szCs w:val="23"/>
          <w:lang w:val="et-EE"/>
        </w:rPr>
      </w:pPr>
      <w:r>
        <w:rPr>
          <w:rStyle w:val="FootnoteReference"/>
        </w:rPr>
        <w:footnoteRef/>
      </w:r>
      <w:r w:rsidRPr="003332BC">
        <w:rPr>
          <w:lang w:val="et-EE"/>
        </w:rPr>
        <w:t xml:space="preserve"> </w:t>
      </w:r>
      <w:r w:rsidRPr="009D384B">
        <w:rPr>
          <w:rFonts w:ascii="Whitney Medium" w:eastAsia="Calibri" w:hAnsi="Whitney Medium" w:cs="Times-Roman"/>
          <w:sz w:val="23"/>
          <w:szCs w:val="23"/>
          <w:lang w:val="et-EE"/>
        </w:rPr>
        <w:t xml:space="preserve">Juhul kui </w:t>
      </w:r>
      <w:r>
        <w:rPr>
          <w:rFonts w:ascii="Whitney Medium" w:eastAsia="Calibri" w:hAnsi="Whitney Medium" w:cs="Times-Roman"/>
          <w:sz w:val="23"/>
          <w:szCs w:val="23"/>
          <w:lang w:val="et-EE"/>
        </w:rPr>
        <w:t>majandusüksuse</w:t>
      </w:r>
      <w:r w:rsidRPr="009D384B">
        <w:rPr>
          <w:rFonts w:ascii="Whitney Medium" w:eastAsia="Calibri" w:hAnsi="Whitney Medium" w:cs="Times-Roman"/>
          <w:sz w:val="23"/>
          <w:szCs w:val="23"/>
          <w:lang w:val="et-EE"/>
        </w:rPr>
        <w:t xml:space="preserve"> tegevuse jätkuvuse suhtes eksisteerib ebakindlus (näiteks </w:t>
      </w:r>
      <w:r>
        <w:rPr>
          <w:rFonts w:ascii="Whitney Medium" w:eastAsia="Calibri" w:hAnsi="Whitney Medium" w:cs="Times-Roman"/>
          <w:sz w:val="23"/>
          <w:szCs w:val="23"/>
          <w:lang w:val="et-EE"/>
        </w:rPr>
        <w:t>selle</w:t>
      </w:r>
      <w:r w:rsidRPr="009D384B">
        <w:rPr>
          <w:rFonts w:ascii="Whitney Medium" w:eastAsia="Calibri" w:hAnsi="Whitney Medium" w:cs="Times-Roman"/>
          <w:sz w:val="23"/>
          <w:szCs w:val="23"/>
          <w:lang w:val="et-EE"/>
        </w:rPr>
        <w:t xml:space="preserve"> omakapital ei vasta äriseadustiku nõuetele), on juhtkond kohustatud avalikustama ebakindlust põhjustavad asjaolud lisades. Juhul kui on alusta</w:t>
      </w:r>
      <w:r>
        <w:rPr>
          <w:rFonts w:ascii="Whitney Medium" w:eastAsia="Calibri" w:hAnsi="Whitney Medium" w:cs="Times-Roman"/>
          <w:sz w:val="23"/>
          <w:szCs w:val="23"/>
          <w:lang w:val="et-EE"/>
        </w:rPr>
        <w:t>t</w:t>
      </w:r>
      <w:r w:rsidRPr="009D384B">
        <w:rPr>
          <w:rFonts w:ascii="Whitney Medium" w:eastAsia="Calibri" w:hAnsi="Whitney Medium" w:cs="Times-Roman"/>
          <w:sz w:val="23"/>
          <w:szCs w:val="23"/>
          <w:lang w:val="et-EE"/>
        </w:rPr>
        <w:t xml:space="preserve">ud </w:t>
      </w:r>
      <w:r>
        <w:rPr>
          <w:rFonts w:ascii="Whitney Medium" w:eastAsia="Calibri" w:hAnsi="Whitney Medium" w:cs="Times-Roman"/>
          <w:sz w:val="23"/>
          <w:szCs w:val="23"/>
          <w:lang w:val="et-EE"/>
        </w:rPr>
        <w:t xml:space="preserve">majandusüksuse </w:t>
      </w:r>
      <w:r w:rsidRPr="009D384B">
        <w:rPr>
          <w:rFonts w:ascii="Whitney Medium" w:eastAsia="Calibri" w:hAnsi="Whitney Medium" w:cs="Times-Roman"/>
          <w:sz w:val="23"/>
          <w:szCs w:val="23"/>
          <w:lang w:val="et-EE"/>
        </w:rPr>
        <w:t>tegevuse lõpetamist või on tõenäoline, et alusta</w:t>
      </w:r>
      <w:r>
        <w:rPr>
          <w:rFonts w:ascii="Whitney Medium" w:eastAsia="Calibri" w:hAnsi="Whitney Medium" w:cs="Times-Roman"/>
          <w:sz w:val="23"/>
          <w:szCs w:val="23"/>
          <w:lang w:val="et-EE"/>
        </w:rPr>
        <w:t>takse</w:t>
      </w:r>
      <w:r w:rsidRPr="009D384B">
        <w:rPr>
          <w:rFonts w:ascii="Whitney Medium" w:eastAsia="Calibri" w:hAnsi="Whitney Medium" w:cs="Times-Roman"/>
          <w:sz w:val="23"/>
          <w:szCs w:val="23"/>
          <w:lang w:val="et-EE"/>
        </w:rPr>
        <w:t xml:space="preserve"> või o</w:t>
      </w:r>
      <w:r>
        <w:rPr>
          <w:rFonts w:ascii="Whitney Medium" w:eastAsia="Calibri" w:hAnsi="Whitney Medium" w:cs="Times-Roman"/>
          <w:sz w:val="23"/>
          <w:szCs w:val="23"/>
          <w:lang w:val="et-EE"/>
        </w:rPr>
        <w:t>llakse</w:t>
      </w:r>
      <w:r w:rsidRPr="009D384B">
        <w:rPr>
          <w:rFonts w:ascii="Whitney Medium" w:eastAsia="Calibri" w:hAnsi="Whitney Medium" w:cs="Times-Roman"/>
          <w:sz w:val="23"/>
          <w:szCs w:val="23"/>
          <w:lang w:val="et-EE"/>
        </w:rPr>
        <w:t xml:space="preserve"> sunnitud alustama lähema 12 kuu jooksul tegevuse lõpetamist, koostatakse aruanne lähtudes Raamatupidamise Toimkonna juhendist RTJ 13 “Likvideerimis- ja lõpparuanded”, mis reguleerib likvideeritavate ettevõtete kajastamist.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AC4E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E157A"/>
    <w:multiLevelType w:val="singleLevel"/>
    <w:tmpl w:val="50FE7844"/>
    <w:lvl w:ilvl="0">
      <w:start w:val="1"/>
      <w:numFmt w:val="bullet"/>
      <w:lvlText w:val="n"/>
      <w:lvlJc w:val="left"/>
      <w:pPr>
        <w:tabs>
          <w:tab w:val="num" w:pos="340"/>
        </w:tabs>
        <w:ind w:left="340" w:hanging="340"/>
      </w:pPr>
      <w:rPr>
        <w:rFonts w:ascii="Wingdings" w:hAnsi="Wingdings" w:hint="default"/>
        <w:color w:val="auto"/>
        <w:sz w:val="18"/>
      </w:rPr>
    </w:lvl>
  </w:abstractNum>
  <w:abstractNum w:abstractNumId="2" w15:restartNumberingAfterBreak="0">
    <w:nsid w:val="152D104F"/>
    <w:multiLevelType w:val="multilevel"/>
    <w:tmpl w:val="5D9C86DC"/>
    <w:lvl w:ilvl="0">
      <w:start w:val="1"/>
      <w:numFmt w:val="lowerLetter"/>
      <w:lvlText w:val="(%1)"/>
      <w:lvlJc w:val="left"/>
      <w:pPr>
        <w:tabs>
          <w:tab w:val="num" w:pos="360"/>
        </w:tabs>
        <w:ind w:left="360" w:hanging="360"/>
      </w:pPr>
      <w:rPr>
        <w:rFonts w:hint="default"/>
        <w:b w:val="0"/>
        <w:i w:val="0"/>
        <w:sz w:val="22"/>
      </w:rPr>
    </w:lvl>
    <w:lvl w:ilvl="1">
      <w:start w:val="1"/>
      <w:numFmt w:val="lowerLetter"/>
      <w:lvlText w:val="%2)"/>
      <w:lvlJc w:val="left"/>
      <w:pPr>
        <w:tabs>
          <w:tab w:val="num" w:pos="360"/>
        </w:tabs>
        <w:ind w:left="36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6F56A67"/>
    <w:multiLevelType w:val="hybridMultilevel"/>
    <w:tmpl w:val="3E9EBF96"/>
    <w:lvl w:ilvl="0" w:tplc="26AE3242">
      <w:start w:val="1"/>
      <w:numFmt w:val="upperLetter"/>
      <w:pStyle w:val="Heading4"/>
      <w:lvlText w:val="%1"/>
      <w:lvlJc w:val="left"/>
      <w:pPr>
        <w:tabs>
          <w:tab w:val="num" w:pos="360"/>
        </w:tabs>
        <w:ind w:left="360" w:hanging="360"/>
      </w:pPr>
      <w:rPr>
        <w:rFonts w:hint="default"/>
        <w:b/>
        <w:i w:val="0"/>
        <w:color w:val="0000FF"/>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681211"/>
    <w:multiLevelType w:val="hybridMultilevel"/>
    <w:tmpl w:val="47B8B1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815AB"/>
    <w:multiLevelType w:val="multilevel"/>
    <w:tmpl w:val="DEA26D26"/>
    <w:lvl w:ilvl="0">
      <w:start w:val="1"/>
      <w:numFmt w:val="bullet"/>
      <w:lvlText w:val=""/>
      <w:lvlJc w:val="left"/>
      <w:pPr>
        <w:tabs>
          <w:tab w:val="num" w:pos="1440"/>
        </w:tabs>
        <w:ind w:left="1440" w:hanging="360"/>
      </w:pPr>
      <w:rPr>
        <w:rFonts w:ascii="Wingdings" w:hAnsi="Wingdings" w:hint="default"/>
        <w:b w:val="0"/>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15:restartNumberingAfterBreak="0">
    <w:nsid w:val="1CED7860"/>
    <w:multiLevelType w:val="singleLevel"/>
    <w:tmpl w:val="79B452A0"/>
    <w:lvl w:ilvl="0">
      <w:start w:val="1"/>
      <w:numFmt w:val="bullet"/>
      <w:lvlText w:val="n"/>
      <w:lvlJc w:val="left"/>
      <w:pPr>
        <w:tabs>
          <w:tab w:val="num" w:pos="340"/>
        </w:tabs>
        <w:ind w:left="340" w:hanging="340"/>
      </w:pPr>
      <w:rPr>
        <w:rFonts w:ascii="Wingdings" w:hAnsi="Wingdings" w:hint="default"/>
        <w:color w:val="auto"/>
        <w:sz w:val="18"/>
      </w:rPr>
    </w:lvl>
  </w:abstractNum>
  <w:abstractNum w:abstractNumId="7" w15:restartNumberingAfterBreak="0">
    <w:nsid w:val="22F30FE5"/>
    <w:multiLevelType w:val="singleLevel"/>
    <w:tmpl w:val="1F8A32AC"/>
    <w:lvl w:ilvl="0">
      <w:start w:val="1"/>
      <w:numFmt w:val="bullet"/>
      <w:lvlText w:val="n"/>
      <w:lvlJc w:val="left"/>
      <w:pPr>
        <w:tabs>
          <w:tab w:val="num" w:pos="340"/>
        </w:tabs>
        <w:ind w:left="340" w:hanging="340"/>
      </w:pPr>
      <w:rPr>
        <w:rFonts w:ascii="Wingdings" w:hAnsi="Wingdings" w:hint="default"/>
        <w:color w:val="auto"/>
        <w:sz w:val="18"/>
      </w:rPr>
    </w:lvl>
  </w:abstractNum>
  <w:abstractNum w:abstractNumId="8" w15:restartNumberingAfterBreak="0">
    <w:nsid w:val="252816C1"/>
    <w:multiLevelType w:val="hybridMultilevel"/>
    <w:tmpl w:val="3DBA6F0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061EBD"/>
    <w:multiLevelType w:val="hybridMultilevel"/>
    <w:tmpl w:val="63E6C816"/>
    <w:lvl w:ilvl="0" w:tplc="5388E20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8161567"/>
    <w:multiLevelType w:val="multilevel"/>
    <w:tmpl w:val="8F02DBA8"/>
    <w:lvl w:ilvl="0">
      <w:start w:val="1"/>
      <w:numFmt w:val="bullet"/>
      <w:lvlText w:val=""/>
      <w:lvlJc w:val="left"/>
      <w:pPr>
        <w:tabs>
          <w:tab w:val="num" w:pos="900"/>
        </w:tabs>
        <w:ind w:left="900" w:hanging="360"/>
      </w:pPr>
      <w:rPr>
        <w:rFonts w:ascii="Symbol" w:hAnsi="Symbol" w:hint="default"/>
      </w:rPr>
    </w:lvl>
    <w:lvl w:ilvl="1">
      <w:start w:val="1"/>
      <w:numFmt w:val="bullet"/>
      <w:lvlText w:val="n"/>
      <w:lvlJc w:val="left"/>
      <w:pPr>
        <w:tabs>
          <w:tab w:val="num" w:pos="1220"/>
        </w:tabs>
        <w:ind w:left="1220" w:hanging="340"/>
      </w:pPr>
      <w:rPr>
        <w:rFonts w:ascii="Wingdings" w:hAnsi="Wingdings" w:hint="default"/>
        <w:sz w:val="18"/>
      </w:rPr>
    </w:lvl>
    <w:lvl w:ilvl="2">
      <w:start w:val="1"/>
      <w:numFmt w:val="bullet"/>
      <w:lvlText w:val="-"/>
      <w:lvlJc w:val="left"/>
      <w:pPr>
        <w:tabs>
          <w:tab w:val="num" w:pos="1560"/>
        </w:tabs>
        <w:ind w:left="1560" w:hanging="340"/>
      </w:pPr>
      <w:rPr>
        <w:rFonts w:ascii="9999999" w:hAnsi="9999999" w:hint="default"/>
      </w:rPr>
    </w:lvl>
    <w:lvl w:ilvl="3">
      <w:start w:val="1"/>
      <w:numFmt w:val="bullet"/>
      <w:lvlText w:val=""/>
      <w:lvlJc w:val="left"/>
      <w:pPr>
        <w:tabs>
          <w:tab w:val="num" w:pos="1901"/>
        </w:tabs>
        <w:ind w:left="1901" w:hanging="341"/>
      </w:pPr>
      <w:rPr>
        <w:rFonts w:ascii="Symbol" w:hAnsi="Symbol" w:hint="default"/>
      </w:rPr>
    </w:lvl>
    <w:lvl w:ilvl="4">
      <w:start w:val="1"/>
      <w:numFmt w:val="bullet"/>
      <w:lvlText w:val=""/>
      <w:lvlJc w:val="left"/>
      <w:pPr>
        <w:tabs>
          <w:tab w:val="num" w:pos="2241"/>
        </w:tabs>
        <w:ind w:left="2241" w:hanging="340"/>
      </w:pPr>
      <w:rPr>
        <w:rFonts w:ascii="Symbol" w:hAnsi="Symbol" w:hint="default"/>
      </w:rPr>
    </w:lvl>
    <w:lvl w:ilvl="5">
      <w:start w:val="1"/>
      <w:numFmt w:val="bullet"/>
      <w:lvlText w:val=""/>
      <w:lvlJc w:val="left"/>
      <w:pPr>
        <w:tabs>
          <w:tab w:val="num" w:pos="2581"/>
        </w:tabs>
        <w:ind w:left="2581" w:hanging="340"/>
      </w:pPr>
      <w:rPr>
        <w:rFonts w:ascii="Wingdings" w:hAnsi="Wingdings" w:hint="default"/>
      </w:rPr>
    </w:lvl>
    <w:lvl w:ilvl="6">
      <w:start w:val="1"/>
      <w:numFmt w:val="bullet"/>
      <w:lvlText w:val=""/>
      <w:lvlJc w:val="left"/>
      <w:pPr>
        <w:tabs>
          <w:tab w:val="num" w:pos="2921"/>
        </w:tabs>
        <w:ind w:left="2921" w:hanging="340"/>
      </w:pPr>
      <w:rPr>
        <w:rFonts w:ascii="Wingdings" w:hAnsi="Wingdings" w:hint="default"/>
      </w:rPr>
    </w:lvl>
    <w:lvl w:ilvl="7">
      <w:start w:val="1"/>
      <w:numFmt w:val="bullet"/>
      <w:lvlText w:val=""/>
      <w:lvlJc w:val="left"/>
      <w:pPr>
        <w:tabs>
          <w:tab w:val="num" w:pos="3261"/>
        </w:tabs>
        <w:ind w:left="3261" w:hanging="340"/>
      </w:pPr>
      <w:rPr>
        <w:rFonts w:ascii="Symbol" w:hAnsi="Symbol" w:hint="default"/>
      </w:rPr>
    </w:lvl>
    <w:lvl w:ilvl="8">
      <w:start w:val="1"/>
      <w:numFmt w:val="bullet"/>
      <w:lvlText w:val=""/>
      <w:lvlJc w:val="left"/>
      <w:pPr>
        <w:tabs>
          <w:tab w:val="num" w:pos="3601"/>
        </w:tabs>
        <w:ind w:left="3601" w:hanging="340"/>
      </w:pPr>
      <w:rPr>
        <w:rFonts w:ascii="Symbol" w:hAnsi="Symbol" w:hint="default"/>
      </w:rPr>
    </w:lvl>
  </w:abstractNum>
  <w:abstractNum w:abstractNumId="11" w15:restartNumberingAfterBreak="0">
    <w:nsid w:val="2D320696"/>
    <w:multiLevelType w:val="multilevel"/>
    <w:tmpl w:val="5D9C86DC"/>
    <w:lvl w:ilvl="0">
      <w:start w:val="1"/>
      <w:numFmt w:val="lowerLetter"/>
      <w:lvlText w:val="(%1)"/>
      <w:lvlJc w:val="left"/>
      <w:pPr>
        <w:tabs>
          <w:tab w:val="num" w:pos="1440"/>
        </w:tabs>
        <w:ind w:left="1440" w:hanging="360"/>
      </w:pPr>
      <w:rPr>
        <w:rFonts w:hint="default"/>
        <w:b w:val="0"/>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2" w15:restartNumberingAfterBreak="0">
    <w:nsid w:val="2DE60793"/>
    <w:multiLevelType w:val="multilevel"/>
    <w:tmpl w:val="442A8F20"/>
    <w:lvl w:ilvl="0">
      <w:start w:val="1"/>
      <w:numFmt w:val="decimal"/>
      <w:pStyle w:val="Numbering"/>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F8F2C47"/>
    <w:multiLevelType w:val="multilevel"/>
    <w:tmpl w:val="E18E80FC"/>
    <w:lvl w:ilvl="0">
      <w:start w:val="1"/>
      <w:numFmt w:val="decimal"/>
      <w:lvlText w:val="%1"/>
      <w:lvlJc w:val="left"/>
      <w:pPr>
        <w:tabs>
          <w:tab w:val="num" w:pos="340"/>
        </w:tabs>
        <w:ind w:left="340" w:hanging="340"/>
      </w:pPr>
      <w:rPr>
        <w:rFonts w:ascii="9999999" w:hAnsi="9999999"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4" w15:restartNumberingAfterBreak="0">
    <w:nsid w:val="337C5F82"/>
    <w:multiLevelType w:val="hybridMultilevel"/>
    <w:tmpl w:val="6700052A"/>
    <w:lvl w:ilvl="0" w:tplc="FFFFFFFF">
      <w:start w:val="1"/>
      <w:numFmt w:val="decimal"/>
      <w:lvlText w:val="%1."/>
      <w:lvlJc w:val="left"/>
      <w:pPr>
        <w:tabs>
          <w:tab w:val="num" w:pos="360"/>
        </w:tabs>
        <w:ind w:left="340" w:hanging="340"/>
      </w:pPr>
      <w:rPr>
        <w:rFonts w:hint="default"/>
      </w:rPr>
    </w:lvl>
    <w:lvl w:ilvl="1" w:tplc="7CFC50E6">
      <w:start w:val="1"/>
      <w:numFmt w:val="lowerLetter"/>
      <w:lvlText w:val="%2."/>
      <w:lvlJc w:val="left"/>
      <w:pPr>
        <w:tabs>
          <w:tab w:val="num" w:pos="360"/>
        </w:tabs>
        <w:ind w:left="340" w:hanging="3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55709A5"/>
    <w:multiLevelType w:val="hybridMultilevel"/>
    <w:tmpl w:val="7EDC63EC"/>
    <w:lvl w:ilvl="0" w:tplc="AA04F988">
      <w:start w:val="1"/>
      <w:numFmt w:val="lowerRoman"/>
      <w:lvlText w:val="%1."/>
      <w:lvlJc w:val="left"/>
      <w:pPr>
        <w:tabs>
          <w:tab w:val="num" w:pos="1080"/>
        </w:tabs>
        <w:ind w:left="720" w:hanging="360"/>
      </w:pPr>
      <w:rPr>
        <w:rFonts w:ascii="Times New Roman" w:hAnsi="Times New Roman"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651A3F"/>
    <w:multiLevelType w:val="hybridMultilevel"/>
    <w:tmpl w:val="4DF045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601389"/>
    <w:multiLevelType w:val="hybridMultilevel"/>
    <w:tmpl w:val="4BB4C3F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D965B43"/>
    <w:multiLevelType w:val="hybridMultilevel"/>
    <w:tmpl w:val="D7044E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870B20"/>
    <w:multiLevelType w:val="hybridMultilevel"/>
    <w:tmpl w:val="23EE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D56DC"/>
    <w:multiLevelType w:val="hybridMultilevel"/>
    <w:tmpl w:val="DF043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95872"/>
    <w:multiLevelType w:val="hybridMultilevel"/>
    <w:tmpl w:val="9ECA4578"/>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53DE42F0"/>
    <w:multiLevelType w:val="multilevel"/>
    <w:tmpl w:val="E18E80FC"/>
    <w:lvl w:ilvl="0">
      <w:start w:val="1"/>
      <w:numFmt w:val="decimal"/>
      <w:lvlText w:val="%1"/>
      <w:lvlJc w:val="left"/>
      <w:pPr>
        <w:tabs>
          <w:tab w:val="num" w:pos="340"/>
        </w:tabs>
        <w:ind w:left="340" w:hanging="340"/>
      </w:pPr>
      <w:rPr>
        <w:rFonts w:ascii="9999999" w:hAnsi="9999999"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3" w15:restartNumberingAfterBreak="0">
    <w:nsid w:val="59AC6F9E"/>
    <w:multiLevelType w:val="hybridMultilevel"/>
    <w:tmpl w:val="FF2A98B2"/>
    <w:lvl w:ilvl="0" w:tplc="7AD4890A">
      <w:start w:val="1"/>
      <w:numFmt w:val="decimal"/>
      <w:lvlText w:val="%1."/>
      <w:lvlJc w:val="left"/>
      <w:pPr>
        <w:tabs>
          <w:tab w:val="num" w:pos="720"/>
        </w:tabs>
        <w:ind w:left="720" w:hanging="720"/>
      </w:pPr>
      <w:rPr>
        <w:rFonts w:ascii="Verdana" w:hAnsi="Verdana" w:cs="Times New Roman" w:hint="default"/>
        <w:b w:val="0"/>
        <w:i w:val="0"/>
        <w:color w:val="auto"/>
        <w:sz w:val="20"/>
        <w:szCs w:val="20"/>
      </w:rPr>
    </w:lvl>
    <w:lvl w:ilvl="1" w:tplc="04250011">
      <w:start w:val="1"/>
      <w:numFmt w:val="decimal"/>
      <w:lvlText w:val="%2)"/>
      <w:lvlJc w:val="left"/>
      <w:pPr>
        <w:tabs>
          <w:tab w:val="num" w:pos="1440"/>
        </w:tabs>
        <w:ind w:left="1440" w:hanging="360"/>
      </w:pPr>
      <w:rPr>
        <w:i w:val="0"/>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4" w15:restartNumberingAfterBreak="0">
    <w:nsid w:val="5EB0554F"/>
    <w:multiLevelType w:val="hybridMultilevel"/>
    <w:tmpl w:val="B6543D48"/>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6C7EBAF8">
      <w:start w:val="27"/>
      <w:numFmt w:val="lowerRoman"/>
      <w:lvlText w:val="%4."/>
      <w:lvlJc w:val="left"/>
      <w:pPr>
        <w:tabs>
          <w:tab w:val="num" w:pos="3240"/>
        </w:tabs>
        <w:ind w:left="3240" w:hanging="720"/>
      </w:pPr>
      <w:rPr>
        <w:rFonts w:hint="default"/>
        <w:color w:val="00000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39113D"/>
    <w:multiLevelType w:val="hybridMultilevel"/>
    <w:tmpl w:val="2B10663C"/>
    <w:lvl w:ilvl="0" w:tplc="AC884BE0">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1AE190D"/>
    <w:multiLevelType w:val="hybridMultilevel"/>
    <w:tmpl w:val="B094918C"/>
    <w:lvl w:ilvl="0" w:tplc="A0F68F0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696D40EF"/>
    <w:multiLevelType w:val="multilevel"/>
    <w:tmpl w:val="5D9C86DC"/>
    <w:lvl w:ilvl="0">
      <w:start w:val="1"/>
      <w:numFmt w:val="bullet"/>
      <w:lvlText w:val=""/>
      <w:lvlJc w:val="left"/>
      <w:pPr>
        <w:tabs>
          <w:tab w:val="num" w:pos="1620"/>
        </w:tabs>
        <w:ind w:left="1600" w:hanging="340"/>
      </w:pPr>
      <w:rPr>
        <w:rFonts w:ascii="Wingdings" w:hAnsi="Wingdings" w:hint="default"/>
        <w:sz w:val="24"/>
      </w:rPr>
    </w:lvl>
    <w:lvl w:ilvl="1">
      <w:start w:val="1"/>
      <w:numFmt w:val="lowerLetter"/>
      <w:lvlText w:val="%2)"/>
      <w:lvlJc w:val="left"/>
      <w:pPr>
        <w:tabs>
          <w:tab w:val="num" w:pos="1620"/>
        </w:tabs>
        <w:ind w:left="1620" w:hanging="360"/>
      </w:pPr>
      <w:rPr>
        <w:rFonts w:hint="default"/>
      </w:rPr>
    </w:lvl>
    <w:lvl w:ilvl="2">
      <w:start w:val="1"/>
      <w:numFmt w:val="lowerRoman"/>
      <w:lvlText w:val="%3)"/>
      <w:lvlJc w:val="left"/>
      <w:pPr>
        <w:tabs>
          <w:tab w:val="num" w:pos="2340"/>
        </w:tabs>
        <w:ind w:left="2340" w:hanging="36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left"/>
      <w:pPr>
        <w:tabs>
          <w:tab w:val="num" w:pos="3420"/>
        </w:tabs>
        <w:ind w:left="3420" w:hanging="360"/>
      </w:pPr>
      <w:rPr>
        <w:rFonts w:hint="default"/>
      </w:rPr>
    </w:lvl>
    <w:lvl w:ilvl="6">
      <w:start w:val="1"/>
      <w:numFmt w:val="decimal"/>
      <w:lvlText w:val="%7."/>
      <w:lvlJc w:val="left"/>
      <w:pPr>
        <w:tabs>
          <w:tab w:val="num" w:pos="3780"/>
        </w:tabs>
        <w:ind w:left="3780" w:hanging="360"/>
      </w:pPr>
      <w:rPr>
        <w:rFonts w:hint="default"/>
      </w:rPr>
    </w:lvl>
    <w:lvl w:ilvl="7">
      <w:start w:val="1"/>
      <w:numFmt w:val="lowerLetter"/>
      <w:lvlText w:val="%8."/>
      <w:lvlJc w:val="left"/>
      <w:pPr>
        <w:tabs>
          <w:tab w:val="num" w:pos="4140"/>
        </w:tabs>
        <w:ind w:left="4140" w:hanging="360"/>
      </w:pPr>
      <w:rPr>
        <w:rFonts w:hint="default"/>
      </w:rPr>
    </w:lvl>
    <w:lvl w:ilvl="8">
      <w:start w:val="1"/>
      <w:numFmt w:val="lowerRoman"/>
      <w:lvlText w:val="%9."/>
      <w:lvlJc w:val="left"/>
      <w:pPr>
        <w:tabs>
          <w:tab w:val="num" w:pos="4500"/>
        </w:tabs>
        <w:ind w:left="4500" w:hanging="360"/>
      </w:pPr>
      <w:rPr>
        <w:rFonts w:hint="default"/>
      </w:rPr>
    </w:lvl>
  </w:abstractNum>
  <w:abstractNum w:abstractNumId="28" w15:restartNumberingAfterBreak="0">
    <w:nsid w:val="6A062429"/>
    <w:multiLevelType w:val="hybridMultilevel"/>
    <w:tmpl w:val="90EC3AF2"/>
    <w:lvl w:ilvl="0" w:tplc="EC449A7C">
      <w:start w:val="9"/>
      <w:numFmt w:val="lowerRoman"/>
      <w:lvlText w:val="%1."/>
      <w:lvlJc w:val="left"/>
      <w:pPr>
        <w:tabs>
          <w:tab w:val="num" w:pos="720"/>
        </w:tabs>
        <w:ind w:left="720" w:hanging="360"/>
      </w:pPr>
      <w:rPr>
        <w:rFonts w:hint="default"/>
        <w:strike/>
      </w:rPr>
    </w:lvl>
    <w:lvl w:ilvl="1" w:tplc="AC884BE0">
      <w:start w:val="1"/>
      <w:numFmt w:val="bullet"/>
      <w:lvlText w:val=""/>
      <w:lvlJc w:val="left"/>
      <w:pPr>
        <w:tabs>
          <w:tab w:val="num" w:pos="1620"/>
        </w:tabs>
        <w:ind w:left="1620" w:hanging="360"/>
      </w:pPr>
      <w:rPr>
        <w:rFonts w:ascii="Symbol" w:hAnsi="Symbol" w:hint="default"/>
        <w:strike/>
        <w:color w:val="auto"/>
      </w:rPr>
    </w:lvl>
    <w:lvl w:ilvl="2" w:tplc="0809001B">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9" w15:restartNumberingAfterBreak="0">
    <w:nsid w:val="6B8756C0"/>
    <w:multiLevelType w:val="singleLevel"/>
    <w:tmpl w:val="0308C610"/>
    <w:lvl w:ilvl="0">
      <w:start w:val="1"/>
      <w:numFmt w:val="bullet"/>
      <w:lvlText w:val="n"/>
      <w:lvlJc w:val="left"/>
      <w:pPr>
        <w:tabs>
          <w:tab w:val="num" w:pos="340"/>
        </w:tabs>
        <w:ind w:left="340" w:hanging="340"/>
      </w:pPr>
      <w:rPr>
        <w:rFonts w:ascii="Wingdings" w:hAnsi="Wingdings" w:hint="default"/>
        <w:color w:val="auto"/>
        <w:sz w:val="18"/>
      </w:rPr>
    </w:lvl>
  </w:abstractNum>
  <w:abstractNum w:abstractNumId="30" w15:restartNumberingAfterBreak="0">
    <w:nsid w:val="6C3E63C5"/>
    <w:multiLevelType w:val="multilevel"/>
    <w:tmpl w:val="AD9CEAAC"/>
    <w:lvl w:ilvl="0">
      <w:start w:val="1"/>
      <w:numFmt w:val="none"/>
      <w:pStyle w:val="ListBullet"/>
      <w:lvlText w:val=""/>
      <w:legacy w:legacy="1" w:legacySpace="0" w:legacyIndent="284"/>
      <w:lvlJc w:val="left"/>
      <w:pPr>
        <w:ind w:left="1148" w:hanging="284"/>
      </w:pPr>
      <w:rPr>
        <w:rFonts w:ascii="Wingdings" w:hAnsi="Wingdings" w:hint="default"/>
        <w:sz w:val="18"/>
      </w:rPr>
    </w:lvl>
    <w:lvl w:ilvl="1">
      <w:start w:val="1"/>
      <w:numFmt w:val="none"/>
      <w:lvlText w:val="o"/>
      <w:legacy w:legacy="1" w:legacySpace="120" w:legacyIndent="360"/>
      <w:lvlJc w:val="left"/>
      <w:pPr>
        <w:ind w:left="1508" w:hanging="360"/>
      </w:pPr>
      <w:rPr>
        <w:rFonts w:ascii="Courier New" w:hAnsi="Courier New" w:hint="default"/>
      </w:rPr>
    </w:lvl>
    <w:lvl w:ilvl="2">
      <w:start w:val="1"/>
      <w:numFmt w:val="none"/>
      <w:lvlText w:val=""/>
      <w:legacy w:legacy="1" w:legacySpace="120" w:legacyIndent="360"/>
      <w:lvlJc w:val="left"/>
      <w:pPr>
        <w:ind w:left="1868" w:hanging="360"/>
      </w:pPr>
      <w:rPr>
        <w:rFonts w:ascii="Wingdings" w:hAnsi="Wingdings" w:hint="default"/>
      </w:rPr>
    </w:lvl>
    <w:lvl w:ilvl="3">
      <w:start w:val="1"/>
      <w:numFmt w:val="none"/>
      <w:lvlText w:val=""/>
      <w:legacy w:legacy="1" w:legacySpace="120" w:legacyIndent="360"/>
      <w:lvlJc w:val="left"/>
      <w:pPr>
        <w:ind w:left="2228" w:hanging="360"/>
      </w:pPr>
      <w:rPr>
        <w:rFonts w:ascii="Symbol" w:hAnsi="Symbol" w:hint="default"/>
      </w:rPr>
    </w:lvl>
    <w:lvl w:ilvl="4">
      <w:start w:val="1"/>
      <w:numFmt w:val="none"/>
      <w:lvlText w:val="o"/>
      <w:legacy w:legacy="1" w:legacySpace="120" w:legacyIndent="360"/>
      <w:lvlJc w:val="left"/>
      <w:pPr>
        <w:ind w:left="2588" w:hanging="360"/>
      </w:pPr>
      <w:rPr>
        <w:rFonts w:ascii="Courier New" w:hAnsi="Courier New" w:hint="default"/>
      </w:rPr>
    </w:lvl>
    <w:lvl w:ilvl="5">
      <w:start w:val="1"/>
      <w:numFmt w:val="none"/>
      <w:lvlText w:val=""/>
      <w:legacy w:legacy="1" w:legacySpace="120" w:legacyIndent="360"/>
      <w:lvlJc w:val="left"/>
      <w:pPr>
        <w:ind w:left="2948" w:hanging="360"/>
      </w:pPr>
      <w:rPr>
        <w:rFonts w:ascii="Wingdings" w:hAnsi="Wingdings" w:hint="default"/>
      </w:rPr>
    </w:lvl>
    <w:lvl w:ilvl="6">
      <w:start w:val="1"/>
      <w:numFmt w:val="none"/>
      <w:lvlText w:val=""/>
      <w:legacy w:legacy="1" w:legacySpace="120" w:legacyIndent="360"/>
      <w:lvlJc w:val="left"/>
      <w:pPr>
        <w:ind w:left="3308" w:hanging="360"/>
      </w:pPr>
      <w:rPr>
        <w:rFonts w:ascii="Symbol" w:hAnsi="Symbol" w:hint="default"/>
      </w:rPr>
    </w:lvl>
    <w:lvl w:ilvl="7">
      <w:start w:val="1"/>
      <w:numFmt w:val="none"/>
      <w:lvlText w:val="o"/>
      <w:legacy w:legacy="1" w:legacySpace="120" w:legacyIndent="360"/>
      <w:lvlJc w:val="left"/>
      <w:pPr>
        <w:ind w:left="3668" w:hanging="360"/>
      </w:pPr>
      <w:rPr>
        <w:rFonts w:ascii="Courier New" w:hAnsi="Courier New" w:hint="default"/>
      </w:rPr>
    </w:lvl>
    <w:lvl w:ilvl="8">
      <w:start w:val="1"/>
      <w:numFmt w:val="none"/>
      <w:lvlText w:val=""/>
      <w:legacy w:legacy="1" w:legacySpace="120" w:legacyIndent="360"/>
      <w:lvlJc w:val="left"/>
      <w:pPr>
        <w:ind w:left="4028" w:hanging="360"/>
      </w:pPr>
      <w:rPr>
        <w:rFonts w:ascii="Wingdings" w:hAnsi="Wingdings" w:hint="default"/>
      </w:rPr>
    </w:lvl>
  </w:abstractNum>
  <w:abstractNum w:abstractNumId="31" w15:restartNumberingAfterBreak="0">
    <w:nsid w:val="6F457F0F"/>
    <w:multiLevelType w:val="hybridMultilevel"/>
    <w:tmpl w:val="94CCEA2A"/>
    <w:lvl w:ilvl="0" w:tplc="85BAAFE0">
      <w:numFmt w:val="bullet"/>
      <w:lvlText w:val="-"/>
      <w:lvlJc w:val="left"/>
      <w:pPr>
        <w:ind w:left="720" w:hanging="360"/>
      </w:pPr>
      <w:rPr>
        <w:rFonts w:ascii="Calibri" w:eastAsia="Times New Roman" w:hAnsi="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24E7D4E"/>
    <w:multiLevelType w:val="multilevel"/>
    <w:tmpl w:val="AD9CEAAC"/>
    <w:lvl w:ilvl="0">
      <w:start w:val="1"/>
      <w:numFmt w:val="bullet"/>
      <w:lvlText w:val="-"/>
      <w:lvlJc w:val="left"/>
      <w:pPr>
        <w:tabs>
          <w:tab w:val="num" w:pos="2304"/>
        </w:tabs>
        <w:ind w:left="2304" w:hanging="360"/>
      </w:pPr>
      <w:rPr>
        <w:rFonts w:hAnsi="Courier New" w:hint="default"/>
      </w:rPr>
    </w:lvl>
    <w:lvl w:ilvl="1">
      <w:start w:val="1"/>
      <w:numFmt w:val="none"/>
      <w:lvlText w:val="o"/>
      <w:legacy w:legacy="1" w:legacySpace="120" w:legacyIndent="360"/>
      <w:lvlJc w:val="left"/>
      <w:pPr>
        <w:ind w:left="2588" w:hanging="360"/>
      </w:pPr>
      <w:rPr>
        <w:rFonts w:ascii="Courier New" w:hAnsi="Courier New" w:hint="default"/>
      </w:rPr>
    </w:lvl>
    <w:lvl w:ilvl="2">
      <w:start w:val="1"/>
      <w:numFmt w:val="none"/>
      <w:lvlText w:val=""/>
      <w:legacy w:legacy="1" w:legacySpace="120" w:legacyIndent="360"/>
      <w:lvlJc w:val="left"/>
      <w:pPr>
        <w:ind w:left="2948" w:hanging="360"/>
      </w:pPr>
      <w:rPr>
        <w:rFonts w:ascii="Wingdings" w:hAnsi="Wingdings" w:hint="default"/>
      </w:rPr>
    </w:lvl>
    <w:lvl w:ilvl="3">
      <w:start w:val="1"/>
      <w:numFmt w:val="none"/>
      <w:lvlText w:val=""/>
      <w:legacy w:legacy="1" w:legacySpace="120" w:legacyIndent="360"/>
      <w:lvlJc w:val="left"/>
      <w:pPr>
        <w:ind w:left="3308" w:hanging="360"/>
      </w:pPr>
      <w:rPr>
        <w:rFonts w:ascii="Symbol" w:hAnsi="Symbol" w:hint="default"/>
      </w:rPr>
    </w:lvl>
    <w:lvl w:ilvl="4">
      <w:start w:val="1"/>
      <w:numFmt w:val="none"/>
      <w:lvlText w:val="o"/>
      <w:legacy w:legacy="1" w:legacySpace="120" w:legacyIndent="360"/>
      <w:lvlJc w:val="left"/>
      <w:pPr>
        <w:ind w:left="3668" w:hanging="360"/>
      </w:pPr>
      <w:rPr>
        <w:rFonts w:ascii="Courier New" w:hAnsi="Courier New" w:hint="default"/>
      </w:rPr>
    </w:lvl>
    <w:lvl w:ilvl="5">
      <w:start w:val="1"/>
      <w:numFmt w:val="none"/>
      <w:lvlText w:val=""/>
      <w:legacy w:legacy="1" w:legacySpace="120" w:legacyIndent="360"/>
      <w:lvlJc w:val="left"/>
      <w:pPr>
        <w:ind w:left="4028" w:hanging="360"/>
      </w:pPr>
      <w:rPr>
        <w:rFonts w:ascii="Wingdings" w:hAnsi="Wingdings" w:hint="default"/>
      </w:rPr>
    </w:lvl>
    <w:lvl w:ilvl="6">
      <w:start w:val="1"/>
      <w:numFmt w:val="none"/>
      <w:lvlText w:val=""/>
      <w:legacy w:legacy="1" w:legacySpace="120" w:legacyIndent="360"/>
      <w:lvlJc w:val="left"/>
      <w:pPr>
        <w:ind w:left="4388" w:hanging="360"/>
      </w:pPr>
      <w:rPr>
        <w:rFonts w:ascii="Symbol" w:hAnsi="Symbol" w:hint="default"/>
      </w:rPr>
    </w:lvl>
    <w:lvl w:ilvl="7">
      <w:start w:val="1"/>
      <w:numFmt w:val="none"/>
      <w:lvlText w:val="o"/>
      <w:legacy w:legacy="1" w:legacySpace="120" w:legacyIndent="360"/>
      <w:lvlJc w:val="left"/>
      <w:pPr>
        <w:ind w:left="4748" w:hanging="360"/>
      </w:pPr>
      <w:rPr>
        <w:rFonts w:ascii="Courier New" w:hAnsi="Courier New" w:hint="default"/>
      </w:rPr>
    </w:lvl>
    <w:lvl w:ilvl="8">
      <w:start w:val="1"/>
      <w:numFmt w:val="none"/>
      <w:lvlText w:val=""/>
      <w:legacy w:legacy="1" w:legacySpace="120" w:legacyIndent="360"/>
      <w:lvlJc w:val="left"/>
      <w:pPr>
        <w:ind w:left="5108" w:hanging="360"/>
      </w:pPr>
      <w:rPr>
        <w:rFonts w:ascii="Wingdings" w:hAnsi="Wingdings" w:hint="default"/>
      </w:rPr>
    </w:lvl>
  </w:abstractNum>
  <w:abstractNum w:abstractNumId="33" w15:restartNumberingAfterBreak="0">
    <w:nsid w:val="729460F5"/>
    <w:multiLevelType w:val="multilevel"/>
    <w:tmpl w:val="F3BE6A40"/>
    <w:lvl w:ilvl="0">
      <w:start w:val="1"/>
      <w:numFmt w:val="decimal"/>
      <w:lvlText w:val="%1"/>
      <w:lvlJc w:val="left"/>
      <w:pPr>
        <w:tabs>
          <w:tab w:val="num" w:pos="340"/>
        </w:tabs>
        <w:ind w:left="340" w:hanging="340"/>
      </w:pPr>
      <w:rPr>
        <w:rFonts w:ascii="9999999" w:hAnsi="9999999"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color w:val="auto"/>
        <w:sz w:val="18"/>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4" w15:restartNumberingAfterBreak="0">
    <w:nsid w:val="74E53348"/>
    <w:multiLevelType w:val="hybridMultilevel"/>
    <w:tmpl w:val="8B26970C"/>
    <w:lvl w:ilvl="0" w:tplc="AC884BE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BE4740"/>
    <w:multiLevelType w:val="multilevel"/>
    <w:tmpl w:val="5D9C86DC"/>
    <w:lvl w:ilvl="0">
      <w:start w:val="1"/>
      <w:numFmt w:val="lowerLetter"/>
      <w:lvlText w:val="(%1)"/>
      <w:lvlJc w:val="left"/>
      <w:pPr>
        <w:tabs>
          <w:tab w:val="num" w:pos="1440"/>
        </w:tabs>
        <w:ind w:left="1440" w:hanging="360"/>
      </w:pPr>
      <w:rPr>
        <w:rFonts w:hint="default"/>
        <w:b w:val="0"/>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6" w15:restartNumberingAfterBreak="0">
    <w:nsid w:val="7BBE7E9A"/>
    <w:multiLevelType w:val="hybridMultilevel"/>
    <w:tmpl w:val="8170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3931D2"/>
    <w:multiLevelType w:val="hybridMultilevel"/>
    <w:tmpl w:val="29E0C6D2"/>
    <w:lvl w:ilvl="0" w:tplc="FFFFFFFF">
      <w:start w:val="1"/>
      <w:numFmt w:val="bullet"/>
      <w:lvlText w:val=""/>
      <w:lvlJc w:val="left"/>
      <w:pPr>
        <w:tabs>
          <w:tab w:val="num" w:pos="360"/>
        </w:tabs>
        <w:ind w:left="360" w:hanging="360"/>
      </w:pPr>
      <w:rPr>
        <w:rFonts w:ascii="Symbol" w:hAnsi="Symbol" w:hint="default"/>
        <w:i w:val="0"/>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06847902">
    <w:abstractNumId w:val="36"/>
  </w:num>
  <w:num w:numId="2" w16cid:durableId="766803627">
    <w:abstractNumId w:val="20"/>
  </w:num>
  <w:num w:numId="3" w16cid:durableId="934633893">
    <w:abstractNumId w:val="19"/>
  </w:num>
  <w:num w:numId="4" w16cid:durableId="1514951710">
    <w:abstractNumId w:val="12"/>
  </w:num>
  <w:num w:numId="5" w16cid:durableId="2063674050">
    <w:abstractNumId w:val="14"/>
  </w:num>
  <w:num w:numId="6" w16cid:durableId="495461762">
    <w:abstractNumId w:val="22"/>
  </w:num>
  <w:num w:numId="7" w16cid:durableId="2090030346">
    <w:abstractNumId w:val="26"/>
  </w:num>
  <w:num w:numId="8" w16cid:durableId="368993297">
    <w:abstractNumId w:val="3"/>
  </w:num>
  <w:num w:numId="9" w16cid:durableId="485708193">
    <w:abstractNumId w:val="30"/>
  </w:num>
  <w:num w:numId="10" w16cid:durableId="1569800751">
    <w:abstractNumId w:val="21"/>
  </w:num>
  <w:num w:numId="11" w16cid:durableId="1457135826">
    <w:abstractNumId w:val="29"/>
  </w:num>
  <w:num w:numId="12" w16cid:durableId="455638337">
    <w:abstractNumId w:val="7"/>
  </w:num>
  <w:num w:numId="13" w16cid:durableId="144978169">
    <w:abstractNumId w:val="1"/>
  </w:num>
  <w:num w:numId="14" w16cid:durableId="302541415">
    <w:abstractNumId w:val="33"/>
  </w:num>
  <w:num w:numId="15" w16cid:durableId="405104382">
    <w:abstractNumId w:val="6"/>
  </w:num>
  <w:num w:numId="16" w16cid:durableId="1278485278">
    <w:abstractNumId w:val="2"/>
  </w:num>
  <w:num w:numId="17" w16cid:durableId="171456165">
    <w:abstractNumId w:val="15"/>
  </w:num>
  <w:num w:numId="18" w16cid:durableId="1395355892">
    <w:abstractNumId w:val="27"/>
  </w:num>
  <w:num w:numId="19" w16cid:durableId="990839016">
    <w:abstractNumId w:val="11"/>
  </w:num>
  <w:num w:numId="20" w16cid:durableId="1356730386">
    <w:abstractNumId w:val="13"/>
  </w:num>
  <w:num w:numId="21" w16cid:durableId="211576063">
    <w:abstractNumId w:val="35"/>
  </w:num>
  <w:num w:numId="22" w16cid:durableId="922447144">
    <w:abstractNumId w:val="5"/>
  </w:num>
  <w:num w:numId="23" w16cid:durableId="76484923">
    <w:abstractNumId w:val="25"/>
  </w:num>
  <w:num w:numId="24" w16cid:durableId="1590314711">
    <w:abstractNumId w:val="10"/>
  </w:num>
  <w:num w:numId="25" w16cid:durableId="1003239042">
    <w:abstractNumId w:val="17"/>
  </w:num>
  <w:num w:numId="26" w16cid:durableId="1525902306">
    <w:abstractNumId w:val="28"/>
  </w:num>
  <w:num w:numId="27" w16cid:durableId="2085955820">
    <w:abstractNumId w:val="32"/>
  </w:num>
  <w:num w:numId="28" w16cid:durableId="459305161">
    <w:abstractNumId w:val="24"/>
  </w:num>
  <w:num w:numId="29" w16cid:durableId="1865090900">
    <w:abstractNumId w:val="34"/>
  </w:num>
  <w:num w:numId="30" w16cid:durableId="2067218762">
    <w:abstractNumId w:val="16"/>
  </w:num>
  <w:num w:numId="31" w16cid:durableId="94388075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3656138">
    <w:abstractNumId w:val="9"/>
  </w:num>
  <w:num w:numId="33" w16cid:durableId="1415393997">
    <w:abstractNumId w:val="18"/>
  </w:num>
  <w:num w:numId="34" w16cid:durableId="1272974963">
    <w:abstractNumId w:val="0"/>
  </w:num>
  <w:num w:numId="35" w16cid:durableId="819927218">
    <w:abstractNumId w:val="23"/>
  </w:num>
  <w:num w:numId="36" w16cid:durableId="2066566358">
    <w:abstractNumId w:val="8"/>
  </w:num>
  <w:num w:numId="37" w16cid:durableId="2104182683">
    <w:abstractNumId w:val="37"/>
  </w:num>
  <w:num w:numId="38" w16cid:durableId="188162800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arpuu, Inga">
    <w15:presenceInfo w15:providerId="None" w15:userId="Aarpuu, 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A7"/>
    <w:rsid w:val="00004339"/>
    <w:rsid w:val="00024FC9"/>
    <w:rsid w:val="0003211B"/>
    <w:rsid w:val="00050457"/>
    <w:rsid w:val="00056BEE"/>
    <w:rsid w:val="000721AB"/>
    <w:rsid w:val="00081546"/>
    <w:rsid w:val="000A7922"/>
    <w:rsid w:val="000B1794"/>
    <w:rsid w:val="000B74A8"/>
    <w:rsid w:val="000F2414"/>
    <w:rsid w:val="000F65BA"/>
    <w:rsid w:val="00112DEE"/>
    <w:rsid w:val="001332FF"/>
    <w:rsid w:val="00136BCA"/>
    <w:rsid w:val="00163BB8"/>
    <w:rsid w:val="0016561F"/>
    <w:rsid w:val="00166907"/>
    <w:rsid w:val="00181170"/>
    <w:rsid w:val="0018370F"/>
    <w:rsid w:val="001C0F24"/>
    <w:rsid w:val="002127E0"/>
    <w:rsid w:val="00231EC2"/>
    <w:rsid w:val="00250D81"/>
    <w:rsid w:val="002750F2"/>
    <w:rsid w:val="002802A8"/>
    <w:rsid w:val="00280B96"/>
    <w:rsid w:val="00284209"/>
    <w:rsid w:val="00286AC9"/>
    <w:rsid w:val="002A174E"/>
    <w:rsid w:val="002A76C2"/>
    <w:rsid w:val="002B1514"/>
    <w:rsid w:val="002D2386"/>
    <w:rsid w:val="002D6771"/>
    <w:rsid w:val="002D699A"/>
    <w:rsid w:val="002F6E29"/>
    <w:rsid w:val="00305585"/>
    <w:rsid w:val="00314D2C"/>
    <w:rsid w:val="003304B6"/>
    <w:rsid w:val="003332BC"/>
    <w:rsid w:val="003860C1"/>
    <w:rsid w:val="003C4640"/>
    <w:rsid w:val="003C717C"/>
    <w:rsid w:val="003F2F0C"/>
    <w:rsid w:val="00424343"/>
    <w:rsid w:val="00445A4B"/>
    <w:rsid w:val="00452CF7"/>
    <w:rsid w:val="00496FFB"/>
    <w:rsid w:val="004973ED"/>
    <w:rsid w:val="004A28C2"/>
    <w:rsid w:val="004C4510"/>
    <w:rsid w:val="004D00FF"/>
    <w:rsid w:val="004D0761"/>
    <w:rsid w:val="004D3EFE"/>
    <w:rsid w:val="00511838"/>
    <w:rsid w:val="0051403B"/>
    <w:rsid w:val="005162B8"/>
    <w:rsid w:val="0052207E"/>
    <w:rsid w:val="005237CD"/>
    <w:rsid w:val="005266A7"/>
    <w:rsid w:val="005310C1"/>
    <w:rsid w:val="00594915"/>
    <w:rsid w:val="005C6A51"/>
    <w:rsid w:val="005D4E83"/>
    <w:rsid w:val="005E0725"/>
    <w:rsid w:val="005E48D4"/>
    <w:rsid w:val="00606801"/>
    <w:rsid w:val="006147B6"/>
    <w:rsid w:val="006462A2"/>
    <w:rsid w:val="00657496"/>
    <w:rsid w:val="006A1794"/>
    <w:rsid w:val="006A68DF"/>
    <w:rsid w:val="006B2813"/>
    <w:rsid w:val="006C17EA"/>
    <w:rsid w:val="006D320C"/>
    <w:rsid w:val="006D6F7E"/>
    <w:rsid w:val="006F06C8"/>
    <w:rsid w:val="006F29C8"/>
    <w:rsid w:val="00700BC1"/>
    <w:rsid w:val="007170FA"/>
    <w:rsid w:val="00723A25"/>
    <w:rsid w:val="00744DC5"/>
    <w:rsid w:val="00747BEF"/>
    <w:rsid w:val="00754D9F"/>
    <w:rsid w:val="00754F06"/>
    <w:rsid w:val="007A3C1A"/>
    <w:rsid w:val="007A3FDE"/>
    <w:rsid w:val="007B7687"/>
    <w:rsid w:val="007C17C6"/>
    <w:rsid w:val="007E1361"/>
    <w:rsid w:val="00814CEA"/>
    <w:rsid w:val="008156B1"/>
    <w:rsid w:val="00831ECC"/>
    <w:rsid w:val="00840C32"/>
    <w:rsid w:val="00856C71"/>
    <w:rsid w:val="00862954"/>
    <w:rsid w:val="00864524"/>
    <w:rsid w:val="00866BA7"/>
    <w:rsid w:val="00884CCD"/>
    <w:rsid w:val="008A5005"/>
    <w:rsid w:val="00910B98"/>
    <w:rsid w:val="009325DD"/>
    <w:rsid w:val="009531CD"/>
    <w:rsid w:val="00967DE2"/>
    <w:rsid w:val="009776D3"/>
    <w:rsid w:val="009A1544"/>
    <w:rsid w:val="009A656F"/>
    <w:rsid w:val="009D384B"/>
    <w:rsid w:val="009D71A6"/>
    <w:rsid w:val="009E3606"/>
    <w:rsid w:val="00A42E6F"/>
    <w:rsid w:val="00A82B1E"/>
    <w:rsid w:val="00AE5E1D"/>
    <w:rsid w:val="00AF61F8"/>
    <w:rsid w:val="00B16D39"/>
    <w:rsid w:val="00B215A7"/>
    <w:rsid w:val="00B25251"/>
    <w:rsid w:val="00B27682"/>
    <w:rsid w:val="00B6044E"/>
    <w:rsid w:val="00B61FE2"/>
    <w:rsid w:val="00BB0E60"/>
    <w:rsid w:val="00BC30E1"/>
    <w:rsid w:val="00BE58ED"/>
    <w:rsid w:val="00BE6D2D"/>
    <w:rsid w:val="00BF2686"/>
    <w:rsid w:val="00C2055D"/>
    <w:rsid w:val="00C2594C"/>
    <w:rsid w:val="00C57F45"/>
    <w:rsid w:val="00C76370"/>
    <w:rsid w:val="00CD4FD2"/>
    <w:rsid w:val="00CF5C49"/>
    <w:rsid w:val="00D03EAC"/>
    <w:rsid w:val="00D053D5"/>
    <w:rsid w:val="00D07260"/>
    <w:rsid w:val="00D22389"/>
    <w:rsid w:val="00D301F6"/>
    <w:rsid w:val="00D3737A"/>
    <w:rsid w:val="00D47907"/>
    <w:rsid w:val="00D50BEA"/>
    <w:rsid w:val="00D64C36"/>
    <w:rsid w:val="00D71AF9"/>
    <w:rsid w:val="00D867C8"/>
    <w:rsid w:val="00D95F99"/>
    <w:rsid w:val="00DB230B"/>
    <w:rsid w:val="00DE174D"/>
    <w:rsid w:val="00DE2CB6"/>
    <w:rsid w:val="00E33505"/>
    <w:rsid w:val="00E516CF"/>
    <w:rsid w:val="00E53878"/>
    <w:rsid w:val="00E839D0"/>
    <w:rsid w:val="00E9377B"/>
    <w:rsid w:val="00EB7367"/>
    <w:rsid w:val="00EF1F08"/>
    <w:rsid w:val="00F05E8A"/>
    <w:rsid w:val="00F527F3"/>
    <w:rsid w:val="00F716D6"/>
    <w:rsid w:val="00FA1517"/>
    <w:rsid w:val="00FE4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A566E"/>
  <w15:docId w15:val="{848FB5C0-2E6E-4766-B702-82F25DA9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BEA"/>
    <w:pPr>
      <w:spacing w:after="200" w:line="276" w:lineRule="auto"/>
    </w:pPr>
    <w:rPr>
      <w:sz w:val="22"/>
      <w:szCs w:val="22"/>
      <w:lang w:val="en-GB"/>
    </w:rPr>
  </w:style>
  <w:style w:type="paragraph" w:styleId="Heading1">
    <w:name w:val="heading 1"/>
    <w:basedOn w:val="Normal"/>
    <w:next w:val="Normal"/>
    <w:link w:val="Heading1Char"/>
    <w:qFormat/>
    <w:rsid w:val="003304B6"/>
    <w:pPr>
      <w:keepNext/>
      <w:spacing w:after="0" w:line="240" w:lineRule="auto"/>
      <w:outlineLvl w:val="0"/>
    </w:pPr>
    <w:rPr>
      <w:rFonts w:ascii="Times New Roman" w:eastAsia="Times New Roman" w:hAnsi="Times New Roman"/>
      <w:b/>
      <w:bCs/>
      <w:i/>
      <w:iCs/>
      <w:sz w:val="24"/>
      <w:szCs w:val="24"/>
      <w:lang w:val="pl-PL"/>
    </w:rPr>
  </w:style>
  <w:style w:type="paragraph" w:styleId="Heading2">
    <w:name w:val="heading 2"/>
    <w:basedOn w:val="Normal"/>
    <w:next w:val="Normal"/>
    <w:link w:val="Heading2Char"/>
    <w:qFormat/>
    <w:rsid w:val="003304B6"/>
    <w:pPr>
      <w:keepNext/>
      <w:spacing w:after="0" w:line="240" w:lineRule="auto"/>
      <w:jc w:val="both"/>
      <w:outlineLvl w:val="1"/>
    </w:pPr>
    <w:rPr>
      <w:rFonts w:ascii="Times New Roman" w:eastAsia="Times New Roman" w:hAnsi="Times New Roman"/>
      <w:b/>
      <w:bCs/>
      <w:i/>
      <w:iCs/>
      <w:szCs w:val="24"/>
    </w:rPr>
  </w:style>
  <w:style w:type="paragraph" w:styleId="Heading4">
    <w:name w:val="heading 4"/>
    <w:basedOn w:val="Normal"/>
    <w:next w:val="Normal"/>
    <w:link w:val="Heading4Char"/>
    <w:qFormat/>
    <w:rsid w:val="003304B6"/>
    <w:pPr>
      <w:keepNext/>
      <w:numPr>
        <w:numId w:val="8"/>
      </w:numPr>
      <w:spacing w:after="0" w:line="240" w:lineRule="auto"/>
      <w:outlineLvl w:val="3"/>
    </w:pPr>
    <w:rPr>
      <w:rFonts w:ascii="Times New Roman" w:eastAsia="Times New Roman" w:hAnsi="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4B6"/>
    <w:rPr>
      <w:rFonts w:ascii="Times New Roman" w:eastAsia="Times New Roman" w:hAnsi="Times New Roman"/>
      <w:b/>
      <w:bCs/>
      <w:i/>
      <w:iCs/>
      <w:sz w:val="24"/>
      <w:szCs w:val="24"/>
      <w:lang w:val="pl-PL" w:eastAsia="en-US"/>
    </w:rPr>
  </w:style>
  <w:style w:type="character" w:customStyle="1" w:styleId="Heading2Char">
    <w:name w:val="Heading 2 Char"/>
    <w:link w:val="Heading2"/>
    <w:rsid w:val="003304B6"/>
    <w:rPr>
      <w:rFonts w:ascii="Times New Roman" w:eastAsia="Times New Roman" w:hAnsi="Times New Roman"/>
      <w:b/>
      <w:bCs/>
      <w:i/>
      <w:iCs/>
      <w:sz w:val="22"/>
      <w:szCs w:val="24"/>
      <w:lang w:eastAsia="en-US"/>
    </w:rPr>
  </w:style>
  <w:style w:type="character" w:customStyle="1" w:styleId="Heading4Char">
    <w:name w:val="Heading 4 Char"/>
    <w:link w:val="Heading4"/>
    <w:rsid w:val="003304B6"/>
    <w:rPr>
      <w:rFonts w:ascii="Times New Roman" w:eastAsia="Times New Roman" w:hAnsi="Times New Roman"/>
      <w:sz w:val="22"/>
      <w:szCs w:val="24"/>
      <w:lang w:val="en-US" w:eastAsia="en-US"/>
    </w:rPr>
  </w:style>
  <w:style w:type="paragraph" w:styleId="ListParagraph">
    <w:name w:val="List Paragraph"/>
    <w:basedOn w:val="Normal"/>
    <w:uiPriority w:val="34"/>
    <w:qFormat/>
    <w:rsid w:val="005266A7"/>
    <w:pPr>
      <w:ind w:left="720"/>
      <w:contextualSpacing/>
    </w:pPr>
  </w:style>
  <w:style w:type="character" w:customStyle="1" w:styleId="FootnoteTextChar">
    <w:name w:val="Footnote Text Char"/>
    <w:link w:val="FootnoteText"/>
    <w:semiHidden/>
    <w:rsid w:val="003304B6"/>
    <w:rPr>
      <w:rFonts w:ascii="Times New Roman" w:eastAsia="Times New Roman" w:hAnsi="Times New Roman"/>
      <w:lang w:val="en-US" w:eastAsia="en-US"/>
    </w:rPr>
  </w:style>
  <w:style w:type="paragraph" w:styleId="FootnoteText">
    <w:name w:val="footnote text"/>
    <w:basedOn w:val="Normal"/>
    <w:link w:val="FootnoteTextChar"/>
    <w:semiHidden/>
    <w:rsid w:val="003304B6"/>
    <w:pPr>
      <w:spacing w:after="0" w:line="240" w:lineRule="auto"/>
    </w:pPr>
    <w:rPr>
      <w:rFonts w:ascii="Times New Roman" w:eastAsia="Times New Roman" w:hAnsi="Times New Roman"/>
      <w:sz w:val="20"/>
      <w:szCs w:val="20"/>
      <w:lang w:val="en-US"/>
    </w:rPr>
  </w:style>
  <w:style w:type="paragraph" w:styleId="BodyText">
    <w:name w:val="Body Text"/>
    <w:basedOn w:val="Normal"/>
    <w:link w:val="BodyTextChar"/>
    <w:rsid w:val="003304B6"/>
    <w:pPr>
      <w:spacing w:after="0" w:line="240" w:lineRule="auto"/>
    </w:pPr>
    <w:rPr>
      <w:rFonts w:ascii="Times New Roman" w:eastAsia="Times New Roman" w:hAnsi="Times New Roman"/>
      <w:i/>
      <w:iCs/>
      <w:sz w:val="24"/>
      <w:szCs w:val="24"/>
      <w:lang w:val="en-US"/>
    </w:rPr>
  </w:style>
  <w:style w:type="character" w:customStyle="1" w:styleId="BodyTextChar">
    <w:name w:val="Body Text Char"/>
    <w:link w:val="BodyText"/>
    <w:rsid w:val="003304B6"/>
    <w:rPr>
      <w:rFonts w:ascii="Times New Roman" w:eastAsia="Times New Roman" w:hAnsi="Times New Roman"/>
      <w:i/>
      <w:iCs/>
      <w:sz w:val="24"/>
      <w:szCs w:val="24"/>
      <w:lang w:val="en-US" w:eastAsia="en-US"/>
    </w:rPr>
  </w:style>
  <w:style w:type="paragraph" w:styleId="BodyText2">
    <w:name w:val="Body Text 2"/>
    <w:basedOn w:val="Normal"/>
    <w:link w:val="BodyText2Char"/>
    <w:rsid w:val="003304B6"/>
    <w:pPr>
      <w:spacing w:after="0" w:line="240" w:lineRule="auto"/>
      <w:jc w:val="both"/>
    </w:pPr>
    <w:rPr>
      <w:rFonts w:ascii="Times New Roman" w:eastAsia="Times New Roman" w:hAnsi="Times New Roman"/>
      <w:sz w:val="24"/>
      <w:szCs w:val="24"/>
      <w:lang w:val="en-US"/>
    </w:rPr>
  </w:style>
  <w:style w:type="character" w:customStyle="1" w:styleId="BodyText2Char">
    <w:name w:val="Body Text 2 Char"/>
    <w:link w:val="BodyText2"/>
    <w:rsid w:val="003304B6"/>
    <w:rPr>
      <w:rFonts w:ascii="Times New Roman" w:eastAsia="Times New Roman" w:hAnsi="Times New Roman"/>
      <w:sz w:val="24"/>
      <w:szCs w:val="24"/>
      <w:lang w:val="en-US" w:eastAsia="en-US"/>
    </w:rPr>
  </w:style>
  <w:style w:type="paragraph" w:customStyle="1" w:styleId="Numbering">
    <w:name w:val="Numbering"/>
    <w:basedOn w:val="Normal"/>
    <w:rsid w:val="003304B6"/>
    <w:pPr>
      <w:numPr>
        <w:numId w:val="4"/>
      </w:numPr>
      <w:tabs>
        <w:tab w:val="left" w:pos="284"/>
      </w:tabs>
      <w:overflowPunct w:val="0"/>
      <w:autoSpaceDE w:val="0"/>
      <w:autoSpaceDN w:val="0"/>
      <w:adjustRightInd w:val="0"/>
      <w:spacing w:after="130" w:line="260" w:lineRule="exact"/>
      <w:jc w:val="both"/>
      <w:textAlignment w:val="baseline"/>
    </w:pPr>
    <w:rPr>
      <w:rFonts w:ascii="Times New Roman" w:eastAsia="Times New Roman" w:hAnsi="Times New Roman"/>
      <w:szCs w:val="20"/>
    </w:rPr>
  </w:style>
  <w:style w:type="paragraph" w:styleId="ListBullet2">
    <w:name w:val="List Bullet 2"/>
    <w:basedOn w:val="Normal"/>
    <w:autoRedefine/>
    <w:rsid w:val="003304B6"/>
    <w:pPr>
      <w:spacing w:after="120" w:line="240" w:lineRule="auto"/>
      <w:ind w:left="540"/>
      <w:jc w:val="both"/>
    </w:pPr>
    <w:rPr>
      <w:rFonts w:ascii="Times New Roman" w:eastAsia="Times New Roman" w:hAnsi="Times New Roman"/>
      <w:szCs w:val="24"/>
    </w:rPr>
  </w:style>
  <w:style w:type="paragraph" w:customStyle="1" w:styleId="AddressBlock">
    <w:name w:val="Address Block"/>
    <w:basedOn w:val="Normal"/>
    <w:rsid w:val="003304B6"/>
    <w:pPr>
      <w:overflowPunct w:val="0"/>
      <w:autoSpaceDE w:val="0"/>
      <w:autoSpaceDN w:val="0"/>
      <w:adjustRightInd w:val="0"/>
      <w:spacing w:after="0" w:line="260" w:lineRule="exact"/>
      <w:textAlignment w:val="baseline"/>
    </w:pPr>
    <w:rPr>
      <w:rFonts w:ascii="Times" w:eastAsia="Times New Roman" w:hAnsi="Times"/>
      <w:noProof/>
      <w:szCs w:val="20"/>
      <w:lang w:val="en-US"/>
    </w:rPr>
  </w:style>
  <w:style w:type="paragraph" w:customStyle="1" w:styleId="LetterBody">
    <w:name w:val="Letter Body"/>
    <w:basedOn w:val="Normal"/>
    <w:rsid w:val="003304B6"/>
    <w:pPr>
      <w:spacing w:after="260" w:line="260" w:lineRule="exact"/>
    </w:pPr>
    <w:rPr>
      <w:rFonts w:ascii="Times" w:eastAsia="Times New Roman" w:hAnsi="Times"/>
      <w:szCs w:val="20"/>
      <w:lang w:val="en-US"/>
    </w:rPr>
  </w:style>
  <w:style w:type="paragraph" w:customStyle="1" w:styleId="LetterIndents">
    <w:name w:val="Letter Indents"/>
    <w:basedOn w:val="LetterBody"/>
    <w:rsid w:val="003304B6"/>
    <w:pPr>
      <w:ind w:left="1440" w:hanging="720"/>
    </w:pPr>
  </w:style>
  <w:style w:type="paragraph" w:customStyle="1" w:styleId="NumberIndents">
    <w:name w:val="Number Indents"/>
    <w:basedOn w:val="LetterBody"/>
    <w:rsid w:val="003304B6"/>
    <w:pPr>
      <w:ind w:left="720" w:hanging="720"/>
    </w:pPr>
  </w:style>
  <w:style w:type="paragraph" w:styleId="BodyTextIndent">
    <w:name w:val="Body Text Indent"/>
    <w:basedOn w:val="Normal"/>
    <w:link w:val="BodyTextIndentChar"/>
    <w:rsid w:val="003304B6"/>
    <w:pPr>
      <w:spacing w:after="0" w:line="240" w:lineRule="auto"/>
      <w:ind w:left="360"/>
      <w:jc w:val="both"/>
    </w:pPr>
    <w:rPr>
      <w:rFonts w:ascii="Times New Roman" w:eastAsia="Times New Roman" w:hAnsi="Times New Roman"/>
      <w:szCs w:val="24"/>
      <w:lang w:val="en-US"/>
    </w:rPr>
  </w:style>
  <w:style w:type="character" w:customStyle="1" w:styleId="BodyTextIndentChar">
    <w:name w:val="Body Text Indent Char"/>
    <w:link w:val="BodyTextIndent"/>
    <w:rsid w:val="003304B6"/>
    <w:rPr>
      <w:rFonts w:ascii="Times New Roman" w:eastAsia="Times New Roman" w:hAnsi="Times New Roman"/>
      <w:sz w:val="22"/>
      <w:szCs w:val="24"/>
      <w:lang w:val="en-US" w:eastAsia="en-US"/>
    </w:rPr>
  </w:style>
  <w:style w:type="paragraph" w:customStyle="1" w:styleId="ClosingSalutation">
    <w:name w:val="Closing Salutation"/>
    <w:basedOn w:val="Normal"/>
    <w:next w:val="Normal"/>
    <w:rsid w:val="003304B6"/>
    <w:pPr>
      <w:spacing w:after="1040" w:line="240" w:lineRule="auto"/>
    </w:pPr>
    <w:rPr>
      <w:rFonts w:ascii="Times" w:eastAsia="Times New Roman" w:hAnsi="Times"/>
      <w:szCs w:val="20"/>
      <w:lang w:val="en-US"/>
    </w:rPr>
  </w:style>
  <w:style w:type="paragraph" w:styleId="Salutation">
    <w:name w:val="Salutation"/>
    <w:basedOn w:val="Normal"/>
    <w:next w:val="Normal"/>
    <w:link w:val="SalutationChar"/>
    <w:rsid w:val="003304B6"/>
    <w:pPr>
      <w:spacing w:after="260" w:line="260" w:lineRule="exact"/>
    </w:pPr>
    <w:rPr>
      <w:rFonts w:ascii="Times" w:eastAsia="Times New Roman" w:hAnsi="Times"/>
      <w:szCs w:val="20"/>
      <w:lang w:val="en-US"/>
    </w:rPr>
  </w:style>
  <w:style w:type="character" w:customStyle="1" w:styleId="SalutationChar">
    <w:name w:val="Salutation Char"/>
    <w:link w:val="Salutation"/>
    <w:rsid w:val="003304B6"/>
    <w:rPr>
      <w:rFonts w:ascii="Times" w:eastAsia="Times New Roman" w:hAnsi="Times"/>
      <w:sz w:val="22"/>
      <w:lang w:val="en-US" w:eastAsia="en-US"/>
    </w:rPr>
  </w:style>
  <w:style w:type="paragraph" w:styleId="Header">
    <w:name w:val="header"/>
    <w:basedOn w:val="Normal"/>
    <w:link w:val="HeaderChar"/>
    <w:rsid w:val="003304B6"/>
    <w:pPr>
      <w:tabs>
        <w:tab w:val="center" w:pos="4703"/>
        <w:tab w:val="right" w:pos="9406"/>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3304B6"/>
    <w:rPr>
      <w:rFonts w:ascii="Times New Roman" w:eastAsia="Times New Roman" w:hAnsi="Times New Roman"/>
      <w:sz w:val="24"/>
      <w:szCs w:val="24"/>
      <w:lang w:val="en-US" w:eastAsia="en-US"/>
    </w:rPr>
  </w:style>
  <w:style w:type="paragraph" w:styleId="Footer">
    <w:name w:val="footer"/>
    <w:basedOn w:val="Normal"/>
    <w:link w:val="FooterChar"/>
    <w:uiPriority w:val="99"/>
    <w:rsid w:val="003304B6"/>
    <w:pPr>
      <w:tabs>
        <w:tab w:val="center" w:pos="4703"/>
        <w:tab w:val="right" w:pos="9406"/>
      </w:tabs>
      <w:spacing w:after="0" w:line="240" w:lineRule="auto"/>
    </w:pPr>
    <w:rPr>
      <w:rFonts w:ascii="Times New Roman" w:eastAsia="Times New Roman" w:hAnsi="Times New Roman"/>
      <w:sz w:val="24"/>
      <w:szCs w:val="24"/>
      <w:lang w:val="en-US"/>
    </w:rPr>
  </w:style>
  <w:style w:type="character" w:customStyle="1" w:styleId="FooterChar">
    <w:name w:val="Footer Char"/>
    <w:link w:val="Footer"/>
    <w:uiPriority w:val="99"/>
    <w:rsid w:val="003304B6"/>
    <w:rPr>
      <w:rFonts w:ascii="Times New Roman" w:eastAsia="Times New Roman" w:hAnsi="Times New Roman"/>
      <w:sz w:val="24"/>
      <w:szCs w:val="24"/>
      <w:lang w:val="en-US" w:eastAsia="en-US"/>
    </w:rPr>
  </w:style>
  <w:style w:type="paragraph" w:styleId="BodyText3">
    <w:name w:val="Body Text 3"/>
    <w:basedOn w:val="Normal"/>
    <w:link w:val="BodyText3Char"/>
    <w:rsid w:val="003304B6"/>
    <w:pPr>
      <w:tabs>
        <w:tab w:val="left" w:pos="900"/>
      </w:tabs>
      <w:spacing w:after="120" w:line="240" w:lineRule="auto"/>
      <w:jc w:val="both"/>
    </w:pPr>
    <w:rPr>
      <w:rFonts w:ascii="Times New Roman" w:eastAsia="Times New Roman" w:hAnsi="Times New Roman"/>
      <w:szCs w:val="24"/>
    </w:rPr>
  </w:style>
  <w:style w:type="character" w:customStyle="1" w:styleId="BodyText3Char">
    <w:name w:val="Body Text 3 Char"/>
    <w:link w:val="BodyText3"/>
    <w:rsid w:val="003304B6"/>
    <w:rPr>
      <w:rFonts w:ascii="Times New Roman" w:eastAsia="Times New Roman" w:hAnsi="Times New Roman"/>
      <w:sz w:val="22"/>
      <w:szCs w:val="24"/>
      <w:lang w:eastAsia="en-US"/>
    </w:rPr>
  </w:style>
  <w:style w:type="paragraph" w:styleId="BodyTextIndent2">
    <w:name w:val="Body Text Indent 2"/>
    <w:basedOn w:val="Normal"/>
    <w:link w:val="BodyTextIndent2Char"/>
    <w:rsid w:val="003304B6"/>
    <w:pPr>
      <w:tabs>
        <w:tab w:val="left" w:pos="900"/>
      </w:tabs>
      <w:spacing w:after="120" w:line="240" w:lineRule="auto"/>
      <w:ind w:left="900" w:hanging="360"/>
      <w:jc w:val="both"/>
    </w:pPr>
    <w:rPr>
      <w:rFonts w:ascii="Times New Roman" w:eastAsia="Times New Roman" w:hAnsi="Times New Roman"/>
      <w:szCs w:val="24"/>
    </w:rPr>
  </w:style>
  <w:style w:type="character" w:customStyle="1" w:styleId="BodyTextIndent2Char">
    <w:name w:val="Body Text Indent 2 Char"/>
    <w:link w:val="BodyTextIndent2"/>
    <w:rsid w:val="003304B6"/>
    <w:rPr>
      <w:rFonts w:ascii="Times New Roman" w:eastAsia="Times New Roman" w:hAnsi="Times New Roman"/>
      <w:sz w:val="22"/>
      <w:szCs w:val="24"/>
      <w:lang w:eastAsia="en-US"/>
    </w:rPr>
  </w:style>
  <w:style w:type="paragraph" w:styleId="EndnoteText">
    <w:name w:val="endnote text"/>
    <w:basedOn w:val="Normal"/>
    <w:link w:val="EndnoteTextChar"/>
    <w:semiHidden/>
    <w:rsid w:val="003304B6"/>
    <w:pPr>
      <w:spacing w:after="0" w:line="240" w:lineRule="auto"/>
    </w:pPr>
    <w:rPr>
      <w:rFonts w:ascii="Times New Roman" w:eastAsia="Times New Roman" w:hAnsi="Times New Roman"/>
      <w:sz w:val="20"/>
      <w:szCs w:val="20"/>
      <w:lang w:val="en-US"/>
    </w:rPr>
  </w:style>
  <w:style w:type="character" w:customStyle="1" w:styleId="EndnoteTextChar">
    <w:name w:val="Endnote Text Char"/>
    <w:link w:val="EndnoteText"/>
    <w:semiHidden/>
    <w:rsid w:val="003304B6"/>
    <w:rPr>
      <w:rFonts w:ascii="Times New Roman" w:eastAsia="Times New Roman" w:hAnsi="Times New Roman"/>
      <w:lang w:val="en-US" w:eastAsia="en-US"/>
    </w:rPr>
  </w:style>
  <w:style w:type="character" w:styleId="EndnoteReference">
    <w:name w:val="endnote reference"/>
    <w:semiHidden/>
    <w:rsid w:val="003304B6"/>
    <w:rPr>
      <w:vertAlign w:val="superscript"/>
    </w:rPr>
  </w:style>
  <w:style w:type="paragraph" w:customStyle="1" w:styleId="bullet2">
    <w:name w:val="bullet 2"/>
    <w:basedOn w:val="Normal"/>
    <w:rsid w:val="003304B6"/>
    <w:pPr>
      <w:tabs>
        <w:tab w:val="right" w:pos="360"/>
        <w:tab w:val="left" w:pos="576"/>
        <w:tab w:val="left" w:pos="792"/>
      </w:tabs>
      <w:spacing w:after="120" w:line="220" w:lineRule="exact"/>
      <w:ind w:left="792" w:hanging="216"/>
      <w:jc w:val="both"/>
    </w:pPr>
    <w:rPr>
      <w:rFonts w:ascii="Times New Roman" w:eastAsia="Times New Roman" w:hAnsi="Times New Roman"/>
      <w:sz w:val="20"/>
      <w:szCs w:val="20"/>
      <w:lang w:val="en-US"/>
    </w:rPr>
  </w:style>
  <w:style w:type="paragraph" w:styleId="ListBullet">
    <w:name w:val="List Bullet"/>
    <w:basedOn w:val="Normal"/>
    <w:rsid w:val="003304B6"/>
    <w:pPr>
      <w:numPr>
        <w:numId w:val="9"/>
      </w:numPr>
      <w:overflowPunct w:val="0"/>
      <w:autoSpaceDE w:val="0"/>
      <w:autoSpaceDN w:val="0"/>
      <w:adjustRightInd w:val="0"/>
      <w:spacing w:after="260" w:line="240" w:lineRule="auto"/>
      <w:ind w:left="288" w:hanging="288"/>
      <w:jc w:val="both"/>
      <w:textAlignment w:val="baseline"/>
    </w:pPr>
    <w:rPr>
      <w:rFonts w:ascii="Times New Roman" w:eastAsia="Times New Roman" w:hAnsi="Times New Roman"/>
      <w:szCs w:val="20"/>
    </w:rPr>
  </w:style>
  <w:style w:type="paragraph" w:styleId="ListNumber">
    <w:name w:val="List Number"/>
    <w:basedOn w:val="Normal"/>
    <w:rsid w:val="003304B6"/>
    <w:pPr>
      <w:overflowPunct w:val="0"/>
      <w:autoSpaceDE w:val="0"/>
      <w:autoSpaceDN w:val="0"/>
      <w:adjustRightInd w:val="0"/>
      <w:spacing w:before="130" w:after="0" w:line="240" w:lineRule="auto"/>
      <w:ind w:left="284" w:hanging="284"/>
      <w:textAlignment w:val="baseline"/>
    </w:pPr>
    <w:rPr>
      <w:rFonts w:ascii="Times New Roman" w:eastAsia="Times New Roman" w:hAnsi="Times New Roman"/>
      <w:szCs w:val="20"/>
    </w:rPr>
  </w:style>
  <w:style w:type="paragraph" w:styleId="List">
    <w:name w:val="List"/>
    <w:basedOn w:val="Normal"/>
    <w:rsid w:val="003304B6"/>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szCs w:val="20"/>
    </w:rPr>
  </w:style>
  <w:style w:type="character" w:customStyle="1" w:styleId="Boldparagraph">
    <w:name w:val="Bold paragraph"/>
    <w:rsid w:val="003304B6"/>
    <w:rPr>
      <w:b/>
      <w:bCs/>
      <w:color w:val="000000"/>
    </w:rPr>
  </w:style>
  <w:style w:type="paragraph" w:styleId="BlockText">
    <w:name w:val="Block Text"/>
    <w:basedOn w:val="Normal"/>
    <w:rsid w:val="003304B6"/>
    <w:pPr>
      <w:spacing w:after="120" w:line="240" w:lineRule="auto"/>
      <w:ind w:left="720" w:right="360"/>
      <w:jc w:val="both"/>
    </w:pPr>
    <w:rPr>
      <w:rFonts w:ascii="Times New Roman" w:eastAsia="Times New Roman" w:hAnsi="Times New Roman"/>
      <w:sz w:val="20"/>
      <w:szCs w:val="24"/>
      <w:lang w:val="en-US"/>
    </w:rPr>
  </w:style>
  <w:style w:type="character" w:customStyle="1" w:styleId="BalloonTextChar">
    <w:name w:val="Balloon Text Char"/>
    <w:link w:val="BalloonText"/>
    <w:semiHidden/>
    <w:rsid w:val="003304B6"/>
    <w:rPr>
      <w:rFonts w:ascii="Tahoma" w:eastAsia="Times New Roman" w:hAnsi="Tahoma" w:cs="Tahoma"/>
      <w:sz w:val="16"/>
      <w:szCs w:val="16"/>
      <w:lang w:val="en-US" w:eastAsia="en-US"/>
    </w:rPr>
  </w:style>
  <w:style w:type="paragraph" w:styleId="BalloonText">
    <w:name w:val="Balloon Text"/>
    <w:basedOn w:val="Normal"/>
    <w:link w:val="BalloonTextChar"/>
    <w:semiHidden/>
    <w:rsid w:val="003304B6"/>
    <w:pPr>
      <w:spacing w:after="0" w:line="240" w:lineRule="auto"/>
    </w:pPr>
    <w:rPr>
      <w:rFonts w:ascii="Tahoma" w:eastAsia="Times New Roman" w:hAnsi="Tahoma" w:cs="Tahoma"/>
      <w:sz w:val="16"/>
      <w:szCs w:val="16"/>
      <w:lang w:val="en-US"/>
    </w:rPr>
  </w:style>
  <w:style w:type="paragraph" w:customStyle="1" w:styleId="level3">
    <w:name w:val="level 3"/>
    <w:basedOn w:val="Normal"/>
    <w:rsid w:val="003304B6"/>
    <w:pPr>
      <w:spacing w:after="120" w:line="220" w:lineRule="exact"/>
      <w:ind w:left="1440" w:hanging="432"/>
      <w:jc w:val="both"/>
    </w:pPr>
    <w:rPr>
      <w:rFonts w:ascii="Times New Roman" w:eastAsia="Times New Roman" w:hAnsi="Times New Roman"/>
      <w:sz w:val="20"/>
      <w:szCs w:val="20"/>
      <w:lang w:val="en-US"/>
    </w:rPr>
  </w:style>
  <w:style w:type="character" w:styleId="Hyperlink">
    <w:name w:val="Hyperlink"/>
    <w:uiPriority w:val="99"/>
    <w:rsid w:val="003304B6"/>
    <w:rPr>
      <w:color w:val="0000FF"/>
      <w:u w:val="single"/>
    </w:rPr>
  </w:style>
  <w:style w:type="paragraph" w:customStyle="1" w:styleId="ListLeft15">
    <w:name w:val="List + Left: 1.5"/>
    <w:basedOn w:val="Normal"/>
    <w:rsid w:val="003304B6"/>
    <w:pPr>
      <w:tabs>
        <w:tab w:val="left" w:pos="900"/>
      </w:tabs>
      <w:overflowPunct w:val="0"/>
      <w:autoSpaceDE w:val="0"/>
      <w:autoSpaceDN w:val="0"/>
      <w:adjustRightInd w:val="0"/>
      <w:spacing w:after="120" w:line="240" w:lineRule="auto"/>
      <w:ind w:left="900" w:hanging="180"/>
      <w:jc w:val="both"/>
      <w:textAlignment w:val="baseline"/>
    </w:pPr>
    <w:rPr>
      <w:rFonts w:ascii="Times New Roman" w:eastAsia="Times New Roman" w:hAnsi="Times New Roman"/>
      <w:sz w:val="20"/>
      <w:szCs w:val="20"/>
    </w:rPr>
  </w:style>
  <w:style w:type="paragraph" w:customStyle="1" w:styleId="Tabletext">
    <w:name w:val="Tabletext"/>
    <w:basedOn w:val="Normal"/>
    <w:rsid w:val="003304B6"/>
    <w:pPr>
      <w:overflowPunct w:val="0"/>
      <w:autoSpaceDE w:val="0"/>
      <w:autoSpaceDN w:val="0"/>
      <w:adjustRightInd w:val="0"/>
      <w:spacing w:after="0" w:line="240" w:lineRule="auto"/>
      <w:ind w:left="153" w:hanging="153"/>
      <w:textAlignment w:val="baseline"/>
    </w:pPr>
    <w:rPr>
      <w:rFonts w:ascii="Times New Roman" w:eastAsia="Times New Roman" w:hAnsi="Times New Roman"/>
      <w:sz w:val="18"/>
      <w:szCs w:val="20"/>
    </w:rPr>
  </w:style>
  <w:style w:type="paragraph" w:styleId="Date">
    <w:name w:val="Date"/>
    <w:basedOn w:val="Normal"/>
    <w:link w:val="DateChar"/>
    <w:rsid w:val="003304B6"/>
    <w:pPr>
      <w:tabs>
        <w:tab w:val="center" w:pos="5220"/>
      </w:tabs>
      <w:spacing w:after="720" w:line="240" w:lineRule="auto"/>
      <w:jc w:val="right"/>
    </w:pPr>
    <w:rPr>
      <w:rFonts w:ascii="Helvetica" w:eastAsia="Times New Roman" w:hAnsi="Helvetica"/>
      <w:b/>
      <w:sz w:val="24"/>
      <w:szCs w:val="20"/>
      <w:lang w:val="en-US"/>
    </w:rPr>
  </w:style>
  <w:style w:type="character" w:customStyle="1" w:styleId="DateChar">
    <w:name w:val="Date Char"/>
    <w:link w:val="Date"/>
    <w:rsid w:val="003304B6"/>
    <w:rPr>
      <w:rFonts w:ascii="Helvetica" w:eastAsia="Times New Roman" w:hAnsi="Helvetica"/>
      <w:b/>
      <w:sz w:val="24"/>
      <w:lang w:val="en-US" w:eastAsia="en-US"/>
    </w:rPr>
  </w:style>
  <w:style w:type="character" w:styleId="CommentReference">
    <w:name w:val="annotation reference"/>
    <w:rsid w:val="003304B6"/>
    <w:rPr>
      <w:sz w:val="16"/>
      <w:szCs w:val="16"/>
    </w:rPr>
  </w:style>
  <w:style w:type="paragraph" w:styleId="CommentText">
    <w:name w:val="annotation text"/>
    <w:basedOn w:val="Normal"/>
    <w:link w:val="CommentTextChar"/>
    <w:rsid w:val="003304B6"/>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rsid w:val="003304B6"/>
    <w:rPr>
      <w:rFonts w:ascii="Times New Roman" w:eastAsia="Times New Roman" w:hAnsi="Times New Roman"/>
      <w:lang w:val="en-US" w:eastAsia="en-US"/>
    </w:rPr>
  </w:style>
  <w:style w:type="paragraph" w:styleId="CommentSubject">
    <w:name w:val="annotation subject"/>
    <w:basedOn w:val="CommentText"/>
    <w:next w:val="CommentText"/>
    <w:link w:val="CommentSubjectChar"/>
    <w:rsid w:val="003304B6"/>
    <w:rPr>
      <w:b/>
      <w:bCs/>
    </w:rPr>
  </w:style>
  <w:style w:type="character" w:customStyle="1" w:styleId="CommentSubjectChar">
    <w:name w:val="Comment Subject Char"/>
    <w:link w:val="CommentSubject"/>
    <w:rsid w:val="003304B6"/>
    <w:rPr>
      <w:rFonts w:ascii="Times New Roman" w:eastAsia="Times New Roman" w:hAnsi="Times New Roman"/>
      <w:b/>
      <w:bCs/>
      <w:lang w:val="en-US" w:eastAsia="en-US"/>
    </w:rPr>
  </w:style>
  <w:style w:type="paragraph" w:customStyle="1" w:styleId="CM4">
    <w:name w:val="CM4"/>
    <w:basedOn w:val="Normal"/>
    <w:next w:val="Normal"/>
    <w:uiPriority w:val="99"/>
    <w:rsid w:val="003304B6"/>
    <w:pPr>
      <w:autoSpaceDE w:val="0"/>
      <w:autoSpaceDN w:val="0"/>
      <w:adjustRightInd w:val="0"/>
      <w:spacing w:after="0" w:line="240" w:lineRule="auto"/>
    </w:pPr>
    <w:rPr>
      <w:rFonts w:ascii="EUAlbertina" w:eastAsia="Times New Roman" w:hAnsi="EUAlbertina"/>
      <w:sz w:val="24"/>
      <w:szCs w:val="24"/>
      <w:lang w:val="en-US"/>
    </w:rPr>
  </w:style>
  <w:style w:type="paragraph" w:customStyle="1" w:styleId="NumberedParagraph">
    <w:name w:val="Numbered Paragraph"/>
    <w:basedOn w:val="Normal"/>
    <w:rsid w:val="003304B6"/>
    <w:pPr>
      <w:tabs>
        <w:tab w:val="right" w:pos="312"/>
        <w:tab w:val="left" w:pos="480"/>
      </w:tabs>
      <w:spacing w:after="0" w:line="240" w:lineRule="auto"/>
      <w:ind w:left="480" w:hanging="480"/>
      <w:jc w:val="both"/>
    </w:pPr>
    <w:rPr>
      <w:rFonts w:ascii="Times New Roman" w:eastAsia="Times New Roman" w:hAnsi="Times New Roman"/>
      <w:kern w:val="8"/>
      <w:sz w:val="24"/>
      <w:szCs w:val="24"/>
      <w:lang w:val="et-EE" w:bidi="he-IL"/>
    </w:rPr>
  </w:style>
  <w:style w:type="character" w:styleId="FootnoteReference">
    <w:name w:val="footnote reference"/>
    <w:basedOn w:val="DefaultParagraphFont"/>
    <w:semiHidden/>
    <w:unhideWhenUsed/>
    <w:rsid w:val="00C76370"/>
    <w:rPr>
      <w:vertAlign w:val="superscript"/>
    </w:rPr>
  </w:style>
  <w:style w:type="character" w:styleId="Strong">
    <w:name w:val="Strong"/>
    <w:basedOn w:val="DefaultParagraphFont"/>
    <w:uiPriority w:val="22"/>
    <w:qFormat/>
    <w:rsid w:val="00004339"/>
    <w:rPr>
      <w:b/>
      <w:bCs/>
    </w:rPr>
  </w:style>
  <w:style w:type="paragraph" w:styleId="Revision">
    <w:name w:val="Revision"/>
    <w:hidden/>
    <w:uiPriority w:val="71"/>
    <w:rsid w:val="00B16D39"/>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endnotes.xml.rels><?xml version="1.0" encoding="UTF-8" standalone="yes"?>
<Relationships xmlns="http://schemas.openxmlformats.org/package/2006/relationships"><Relationship Id="rId2" Type="http://schemas.openxmlformats.org/officeDocument/2006/relationships/hyperlink" Target="https://www.riigikohus.ee/et/lahendid?asjaNr=3-2-1-139-08&amp;sortVaartus=LahendiKuulutamiseAeg&amp;sortAsc=false&amp;kuvadaVaartus=Pealkiri&amp;pageSize=25&amp;defaultPageSize=25" TargetMode="External"/><Relationship Id="rId1" Type="http://schemas.openxmlformats.org/officeDocument/2006/relationships/hyperlink" Target="https://www.riigikohus.ee/et/lahendid?asjaNr=3-2-1-137-09&amp;sortVaartus=LahendiKuulutamiseAeg&amp;sortAsc=false&amp;kuvadaVaartus=Pealkiri&amp;pageSize=25&amp;defaultPageSize=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8449E-2BB6-B54E-B8FF-3B8A7DAD179C}">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Illustreeriv kinnituskiri/esitiskiri (ISA 580, lisa 2)</vt:lpstr>
    </vt:vector>
  </TitlesOfParts>
  <Company>1st Audit OÜ</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Illustreeriv kinnituskiri/esitiskiri (ISA 580, lisa 2)</dc:title>
  <dc:subject/>
  <dc:creator>SeTs</dc:creator>
  <cp:keywords/>
  <cp:lastModifiedBy>Sergei Tšistjakov</cp:lastModifiedBy>
  <cp:revision>3</cp:revision>
  <dcterms:created xsi:type="dcterms:W3CDTF">2024-08-09T08:09:00Z</dcterms:created>
  <dcterms:modified xsi:type="dcterms:W3CDTF">2024-08-09T08:09:00Z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s__misstatements_detection_limit_extent">
    <vt:r8>10</vt:r8>
  </property>
  <property fmtid="{D5CDD505-2E9C-101B-9397-08002B2CF9AE}" pid="3" name="tasks__standard_refno">
    <vt:lpwstr/>
  </property>
  <property fmtid="{D5CDD505-2E9C-101B-9397-08002B2CF9AE}" pid="4" name="projects__performance_materiality">
    <vt:lpwstr/>
  </property>
  <property fmtid="{D5CDD505-2E9C-101B-9397-08002B2CF9AE}" pid="5" name="projects__groups_auditor">
    <vt:lpwstr/>
  </property>
  <property fmtid="{D5CDD505-2E9C-101B-9397-08002B2CF9AE}" pid="6" name="tasks__is_cl_assessment_approach_ctl">
    <vt:bool>false</vt:bool>
  </property>
  <property fmtid="{D5CDD505-2E9C-101B-9397-08002B2CF9AE}" pid="7" name="projects__cl_data_source">
    <vt:lpwstr>Aruandepõhine</vt:lpwstr>
  </property>
  <property fmtid="{D5CDD505-2E9C-101B-9397-08002B2CF9AE}" pid="8" name="projects__materiality_total">
    <vt:lpwstr/>
  </property>
  <property fmtid="{D5CDD505-2E9C-101B-9397-08002B2CF9AE}" pid="9" name="projects__is_public_interest_entity">
    <vt:bool>false</vt:bool>
  </property>
  <property fmtid="{D5CDD505-2E9C-101B-9397-08002B2CF9AE}" pid="10" name="audit_company__regcode">
    <vt:i4>10990446</vt:i4>
  </property>
  <property fmtid="{D5CDD505-2E9C-101B-9397-08002B2CF9AE}" pid="11" name="projects__cl_materiality_formula">
    <vt:lpwstr/>
  </property>
  <property fmtid="{D5CDD505-2E9C-101B-9397-08002B2CF9AE}" pid="12" name="tasks__id">
    <vt:i4>1369634</vt:i4>
  </property>
  <property fmtid="{D5CDD505-2E9C-101B-9397-08002B2CF9AE}" pid="13" name="projects__cl_auditors_report_type">
    <vt:lpwstr/>
  </property>
  <property fmtid="{D5CDD505-2E9C-101B-9397-08002B2CF9AE}" pid="14" name="tasks__users_last_name">
    <vt:lpwstr>Tšistjakov</vt:lpwstr>
  </property>
  <property fmtid="{D5CDD505-2E9C-101B-9397-08002B2CF9AE}" pid="15" name="tasks__refno">
    <vt:lpwstr>03.RC.22</vt:lpwstr>
  </property>
  <property fmtid="{D5CDD505-2E9C-101B-9397-08002B2CF9AE}" pid="16" name="tasks__review_email">
    <vt:lpwstr>sergei.tsistjakov@assertum.ee</vt:lpwstr>
  </property>
  <property fmtid="{D5CDD505-2E9C-101B-9397-08002B2CF9AE}" pid="17" name="projects__cl_audit_practices">
    <vt:lpwstr>Ülevaatamise teenus (EE) - ISRE (EE) 2400</vt:lpwstr>
  </property>
  <property fmtid="{D5CDD505-2E9C-101B-9397-08002B2CF9AE}" pid="18" name="companies__relationship_start_date">
    <vt:lpwstr>12.07.2023</vt:lpwstr>
  </property>
  <property fmtid="{D5CDD505-2E9C-101B-9397-08002B2CF9AE}" pid="19" name="tasks__review_time">
    <vt:lpwstr/>
  </property>
  <property fmtid="{D5CDD505-2E9C-101B-9397-08002B2CF9AE}" pid="20" name="projects__annual_report_end">
    <vt:lpwstr>31.12.2022</vt:lpwstr>
  </property>
  <property fmtid="{D5CDD505-2E9C-101B-9397-08002B2CF9AE}" pid="21" name="projects__contract_time_estimate">
    <vt:i4>40</vt:i4>
  </property>
  <property fmtid="{D5CDD505-2E9C-101B-9397-08002B2CF9AE}" pid="22" name="projects__retained_earnings_accounts">
    <vt:lpwstr/>
  </property>
  <property fmtid="{D5CDD505-2E9C-101B-9397-08002B2CF9AE}" pid="23" name="projects__is_archived">
    <vt:bool>false</vt:bool>
  </property>
  <property fmtid="{D5CDD505-2E9C-101B-9397-08002B2CF9AE}" pid="24" name="projects__auditors_report_modification">
    <vt:lpwstr/>
  </property>
  <property fmtid="{D5CDD505-2E9C-101B-9397-08002B2CF9AE}" pid="25" name="companies__zipcode">
    <vt:lpwstr>80042</vt:lpwstr>
  </property>
  <property fmtid="{D5CDD505-2E9C-101B-9397-08002B2CF9AE}" pid="26" name="tasks__result">
    <vt:lpwstr>Oleme saanud juhtkonnalt asjakohase allkirjastatud esitiskirja, milles k&amp;auml;sitletakse ISRE 2400 (muudetud) l&amp;otilde;igete 61&amp;ndash;64 s&amp;auml;testatud n&amp;otilde;udeid. Allkirjastatud esitiskiri kaasatud k&amp;auml;esolevale &amp;uuml;lesandele.</vt:lpwstr>
  </property>
  <property fmtid="{D5CDD505-2E9C-101B-9397-08002B2CF9AE}" pid="27" name="projects__project_start_date">
    <vt:lpwstr>12.07.2023</vt:lpwstr>
  </property>
  <property fmtid="{D5CDD505-2E9C-101B-9397-08002B2CF9AE}" pid="28" name="tasks__users_initials">
    <vt:lpwstr>ST</vt:lpwstr>
  </property>
  <property fmtid="{D5CDD505-2E9C-101B-9397-08002B2CF9AE}" pid="29" name="projects__misstatements_detection_limit">
    <vt:lpwstr/>
  </property>
  <property fmtid="{D5CDD505-2E9C-101B-9397-08002B2CF9AE}" pid="30" name="tasks__work_description">
    <vt:lpwstr>&lt;div class="page" title="Page 15"&gt;
&lt;div class="layoutArea"&gt;
&lt;div class="column"&gt;
&lt;p&gt;Asjakohaste kirjalike esitiste v&amp;otilde;tmine&lt;/p&gt;
&lt;/div&gt;
&lt;/div&gt;
&lt;/div&gt;</vt:lpwstr>
  </property>
  <property fmtid="{D5CDD505-2E9C-101B-9397-08002B2CF9AE}" pid="31" name="projects__auditors_report_circumstances">
    <vt:lpwstr/>
  </property>
  <property fmtid="{D5CDD505-2E9C-101B-9397-08002B2CF9AE}" pid="32" name="companies__regcode">
    <vt:lpwstr>10644543</vt:lpwstr>
  </property>
  <property fmtid="{D5CDD505-2E9C-101B-9397-08002B2CF9AE}" pid="33" name="tasks__assertions">
    <vt:lpwstr/>
  </property>
  <property fmtid="{D5CDD505-2E9C-101B-9397-08002B2CF9AE}" pid="34" name="projects__contract_fee">
    <vt:r8>2550</vt:r8>
  </property>
  <property fmtid="{D5CDD505-2E9C-101B-9397-08002B2CF9AE}" pid="35" name="projects__auditors_report_emphasis_of_matter">
    <vt:lpwstr/>
  </property>
  <property fmtid="{D5CDD505-2E9C-101B-9397-08002B2CF9AE}" pid="36" name="projects__estimated_archiving_date">
    <vt:lpwstr>30.10.2023</vt:lpwstr>
  </property>
  <property fmtid="{D5CDD505-2E9C-101B-9397-08002B2CF9AE}" pid="37" name="tasks__is_cl_assessment_approach_dtl">
    <vt:bool>false</vt:bool>
  </property>
  <property fmtid="{D5CDD505-2E9C-101B-9397-08002B2CF9AE}" pid="38" name="tasks__name">
    <vt:lpwstr>Esitiskiri jm esitised</vt:lpwstr>
  </property>
  <property fmtid="{D5CDD505-2E9C-101B-9397-08002B2CF9AE}" pid="39" name="tasks__is_cl_assessment_approach_anl">
    <vt:bool>false</vt:bool>
  </property>
  <property fmtid="{D5CDD505-2E9C-101B-9397-08002B2CF9AE}" pid="40" name="tasks__cl_status">
    <vt:lpwstr>Pooleli</vt:lpwstr>
  </property>
  <property fmtid="{D5CDD505-2E9C-101B-9397-08002B2CF9AE}" pid="41" name="projects__auditors_report_other_claims">
    <vt:lpwstr/>
  </property>
  <property fmtid="{D5CDD505-2E9C-101B-9397-08002B2CF9AE}" pid="42" name="projects__cl_type">
    <vt:lpwstr>Ülevaatus</vt:lpwstr>
  </property>
  <property fmtid="{D5CDD505-2E9C-101B-9397-08002B2CF9AE}" pid="43" name="projects__confirmation_letter_sign_date">
    <vt:lpwstr/>
  </property>
  <property fmtid="{D5CDD505-2E9C-101B-9397-08002B2CF9AE}" pid="44" name="audit_company__name">
    <vt:lpwstr>Assertum Audit OÜ</vt:lpwstr>
  </property>
  <property fmtid="{D5CDD505-2E9C-101B-9397-08002B2CF9AE}" pid="45" name="companies__field_of_activity">
    <vt:lpwstr>Enda või renditud kinnisvara üürileandmine ja käitus (68201)</vt:lpwstr>
  </property>
  <property fmtid="{D5CDD505-2E9C-101B-9397-08002B2CF9AE}" pid="46" name="companies__ehak">
    <vt:lpwstr>Pärnu linn</vt:lpwstr>
  </property>
  <property fmtid="{D5CDD505-2E9C-101B-9397-08002B2CF9AE}" pid="47" name="tasks__review_first_name">
    <vt:lpwstr>Sergei</vt:lpwstr>
  </property>
  <property fmtid="{D5CDD505-2E9C-101B-9397-08002B2CF9AE}" pid="48" name="tasks__users_idcode">
    <vt:lpwstr>36711302710</vt:lpwstr>
  </property>
  <property fmtid="{D5CDD505-2E9C-101B-9397-08002B2CF9AE}" pid="49" name="projects__quality_control_end_date">
    <vt:lpwstr/>
  </property>
  <property fmtid="{D5CDD505-2E9C-101B-9397-08002B2CF9AE}" pid="50" name="projects__annual_report_start">
    <vt:lpwstr>01.01.2022</vt:lpwstr>
  </property>
  <property fmtid="{D5CDD505-2E9C-101B-9397-08002B2CF9AE}" pid="51" name="projects__conclusion_date">
    <vt:lpwstr/>
  </property>
  <property fmtid="{D5CDD505-2E9C-101B-9397-08002B2CF9AE}" pid="52" name="companies__address">
    <vt:lpwstr>Suur-Jõe tn 58</vt:lpwstr>
  </property>
  <property fmtid="{D5CDD505-2E9C-101B-9397-08002B2CF9AE}" pid="53" name="tasks__goal">
    <vt:lpwstr>Asjakohased kirjalikud esitised</vt:lpwstr>
  </property>
  <property fmtid="{D5CDD505-2E9C-101B-9397-08002B2CF9AE}" pid="54" name="tasks__finished_time">
    <vt:lpwstr/>
  </property>
  <property fmtid="{D5CDD505-2E9C-101B-9397-08002B2CF9AE}" pid="55" name="projects__name">
    <vt:lpwstr>Kanpol Kinnisvara OÜ REV 2022</vt:lpwstr>
  </property>
  <property fmtid="{D5CDD505-2E9C-101B-9397-08002B2CF9AE}" pid="56" name="projects__cl_accounting_practices">
    <vt:lpwstr>Eesti finantsaruandluse standard</vt:lpwstr>
  </property>
  <property fmtid="{D5CDD505-2E9C-101B-9397-08002B2CF9AE}" pid="57" name="tasks__other_info">
    <vt:lpwstr>Kirjalikud esitised (ISRE (EE) 2400 (muudetud):
61. Praktiseerija peab nõudma juhtkonnalt kirjaliku esitise selle kohta, et juhtkond on täitnud kokkulepitud töövõtutingimustes kirjeldatud kohustused. Kirjalik esitis peab sisaldama teavet selle kohta, et (vt lõiked A100–A102):
(a) juhtkond on täitnud oma kohustuse koostada finantsaruanded kooskõlas rakendatava finantsaruandluse raamistikuga, sealhulgas nende õiglase esitusviisi kohustusega (kui see on asjassepuutuv), ja on esitanud praktiseerijale kogu asjassepuutuva informatsiooni ja andnud talle juurdepääsu informatsioonile vastavalt kokkulepitud töövõtutingimustele, ja
(b) kõik tehingud on arvestatud ja finantsaruannetes kajastatud.
Kui õigusnormide kohaselt peab juhtkond tegema kirjalikke avaldusi oma kohustuste kohta ja praktiseerija otsustab, et sellistes avaldustes on esitatud osa või kõik punktide a ja b kohaselt nõutavad esitised, ei pea kirjalikus esitises sellistes avaldustes käsitletud asjassepuutuvaid asjaolusid käsitlema.
Praktiseerija peab nõudma juhtkonnalt kirjalikku esitist ka selle kohta, et juhtkond on praktiseerijale avalikustanud järgmise teabe (vt lõige A101):
(a)  majandusüksusega seotud osapoolte andmed ja kõik juhtkonnale teadaolevad seotud osapoolte vahelised suhted ja tehingud;
(b)  märkimisväärsed faktilised asjaolud seoses juhtkonnale teadaolevate pettuste või kahtlustatud pettustega, mis võivad olla majandusüksust mõjutanud;
(c)  teadaolev õigusnormide tegelik või võimalik mittejärgimine, kui mittejärgimise tagajärjed mõjutavad majandusüksuse finantsaruandeid;
(d)  kogu informatsioon, mis on finantsaruannetes tegevuse jätkuvuse eelduse kasutamise seisukohast asjassepuutuv;
(e)  see, et kõik sündmused, mis on toimunud pärast finantsaruannete kuupäeva ja mida tuleb rakendatava finantsaruandluse raamistiku kohaselt korrigeerida või avalikustada, on korrigeeritud või avalikustatud;
(f)  olulised kohustused, lepingulised kohustused või tingimuslikud asjaolud, mis on mõjutanud või võivad mõjutada majandusüksuse finantsaruandeid, sealhulgas avalikustatud informatsioon, ja
(g)  olulised mitterahalised või tasuta tehingud, mida majandusüksus on vaatlusalusel aruandeperioodil teinud.
Kui juhtkond ei esita üht või mitut küsitud kirjalikku esitist, peab praktiseerija (vt lõige A100):
(a)  arutama seda asjaolu juhtkonna või valitsemisülesandega isikutega (nagu asjakohane);
(b)  hindama uuesti juhtkonna ausust ning hindama mõju, mida see võib avaldada (suuliste või kirjalike) esitiste ja tõendusmaterjali üldisele usaldusväärsusele, ja
(c)  astuma asjakohaseid samme, sealhulgas määrama kindlaks võimaliku mõju praktiseerija aruandes esitatavale kokkuvõttele kooskõlas käesoleva ISRE-ga.
64. Praktiseerija peab loobuma kokkuvõtte tegemisest finantsaruannete kohta või taanduma töövõtust, kui taandumine on kohaldatavate õigusnormide kohaselt võimalik (nagu asjakohane), kui:
(a)  praktiseerija leiab, et on piisav alus kahelda juhtkonna aususes, nii et kirjalikud esitised ei ole usaldusväärsed, või
(b)  juhtkond ei esita lõikes 61 nõutud esitisi.
Kirjalike esitiste kuupäev ja nendega hõlmatud periood(id)
65. Kirjalike esitiste kuupäev peab olema nii lähedal praktiseerija aruande kuupäevale, kui see on teostatav, kuid mitte pärast praktiseerija aruande kuupäeva. Kirjalikud esitised peavad hõlmama kõiki praktiseerija aruandes viidatud finantsaruandeid ja perioode.</vt:lpwstr>
  </property>
  <property fmtid="{D5CDD505-2E9C-101B-9397-08002B2CF9AE}" pid="58" name="projects__independent_auditors_sign_date">
    <vt:lpwstr/>
  </property>
  <property fmtid="{D5CDD505-2E9C-101B-9397-08002B2CF9AE}" pid="59" name="tasks__review_initials">
    <vt:lpwstr>ST</vt:lpwstr>
  </property>
  <property fmtid="{D5CDD505-2E9C-101B-9397-08002B2CF9AE}" pid="60" name="projects__archiving_date">
    <vt:lpwstr/>
  </property>
  <property fmtid="{D5CDD505-2E9C-101B-9397-08002B2CF9AE}" pid="61" name="companies__country">
    <vt:lpwstr>Eesti</vt:lpwstr>
  </property>
  <property fmtid="{D5CDD505-2E9C-101B-9397-08002B2CF9AE}" pid="62" name="projects__annual_report_sign_date">
    <vt:lpwstr/>
  </property>
  <property fmtid="{D5CDD505-2E9C-101B-9397-08002B2CF9AE}" pid="63" name="projects__is_first_time_contract">
    <vt:bool>false</vt:bool>
  </property>
  <property fmtid="{D5CDD505-2E9C-101B-9397-08002B2CF9AE}" pid="64" name="tasks__standard_link">
    <vt:lpwstr>https://www.audiitorkogu.ee/uploads/Standardid%20kuni%202016/ISRE%20%28EE%29%202400%20%28muudetud%29.pdf</vt:lpwstr>
  </property>
  <property fmtid="{D5CDD505-2E9C-101B-9397-08002B2CF9AE}" pid="65" name="projects__estimated_conclusion_date">
    <vt:lpwstr>31.08.2023</vt:lpwstr>
  </property>
  <property fmtid="{D5CDD505-2E9C-101B-9397-08002B2CF9AE}" pid="66" name="companies__name">
    <vt:lpwstr>Kanpol Kinnisvara OÜ</vt:lpwstr>
  </property>
  <property fmtid="{D5CDD505-2E9C-101B-9397-08002B2CF9AE}" pid="67" name="projects__materiality_description">
    <vt:lpwstr/>
  </property>
  <property fmtid="{D5CDD505-2E9C-101B-9397-08002B2CF9AE}" pid="68" name="projects__no">
    <vt:lpwstr/>
  </property>
  <property fmtid="{D5CDD505-2E9C-101B-9397-08002B2CF9AE}" pid="69" name="tasks__users_email">
    <vt:lpwstr>sergei.tsistjakov@assertum.ee</vt:lpwstr>
  </property>
  <property fmtid="{D5CDD505-2E9C-101B-9397-08002B2CF9AE}" pid="70" name="projects__performance_materiality_extent">
    <vt:r8>84</vt:r8>
  </property>
  <property fmtid="{D5CDD505-2E9C-101B-9397-08002B2CF9AE}" pid="71" name="tasks__review_last_name">
    <vt:lpwstr>Tšistjakov</vt:lpwstr>
  </property>
  <property fmtid="{D5CDD505-2E9C-101B-9397-08002B2CF9AE}" pid="72" name="tasks__review_idcode">
    <vt:lpwstr>36711302710</vt:lpwstr>
  </property>
  <property fmtid="{D5CDD505-2E9C-101B-9397-08002B2CF9AE}" pid="73" name="tasks__is_fraud_risk">
    <vt:bool>false</vt:bool>
  </property>
  <property fmtid="{D5CDD505-2E9C-101B-9397-08002B2CF9AE}" pid="74" name="tasks__users_first_name">
    <vt:lpwstr>Sergei</vt:lpwstr>
  </property>
  <property fmtid="{D5CDD505-2E9C-101B-9397-08002B2CF9AE}" pid="75" name="projects__audit_background_information">
    <vt:lpwstr/>
  </property>
  <property fmtid="{D5CDD505-2E9C-101B-9397-08002B2CF9AE}" pid="76" name="projects__audit_period_start_date">
    <vt:lpwstr/>
  </property>
  <property fmtid="{D5CDD505-2E9C-101B-9397-08002B2CF9AE}" pid="77" name="projects__auditors_assessment_description">
    <vt:lpwstr/>
  </property>
  <property fmtid="{D5CDD505-2E9C-101B-9397-08002B2CF9AE}" pid="78" name="projects__cl_internal_audit_type">
    <vt:lpwstr/>
  </property>
  <property fmtid="{D5CDD505-2E9C-101B-9397-08002B2CF9AE}" pid="79" name="projects__audit_period_end_date">
    <vt:lpwstr/>
  </property>
  <property fmtid="{D5CDD505-2E9C-101B-9397-08002B2CF9AE}" pid="80" name="projects__audit_purpose">
    <vt:lpwstr/>
  </property>
  <property fmtid="{D5CDD505-2E9C-101B-9397-08002B2CF9AE}" pid="81" name="projects__audit_entitiy">
    <vt:lpwstr/>
  </property>
  <property fmtid="{D5CDD505-2E9C-101B-9397-08002B2CF9AE}" pid="82" name="projects__audit_restriction">
    <vt:lpwstr/>
  </property>
  <property fmtid="{D5CDD505-2E9C-101B-9397-08002B2CF9AE}" pid="83" name="projects__cl_auditors_assessment">
    <vt:lpwstr/>
  </property>
  <property fmtid="{D5CDD505-2E9C-101B-9397-08002B2CF9AE}" pid="84" name="projects__audit_report_end_date">
    <vt:lpwstr/>
  </property>
  <property fmtid="{D5CDD505-2E9C-101B-9397-08002B2CF9AE}" pid="85" name="projects__audit_other_info">
    <vt:lpwstr/>
  </property>
  <property fmtid="{D5CDD505-2E9C-101B-9397-08002B2CF9AE}" pid="86" name="projects__auditors_report_continuation_uncertainty">
    <vt:lpwstr/>
  </property>
  <property fmtid="{D5CDD505-2E9C-101B-9397-08002B2CF9AE}" pid="87" name="projects__auditors_report_primary_factors">
    <vt:lpwstr/>
  </property>
  <property fmtid="{D5CDD505-2E9C-101B-9397-08002B2CF9AE}" pid="88" name="projects__auditors_report_other_information">
    <vt:lpwstr/>
  </property>
  <property fmtid="{D5CDD505-2E9C-101B-9397-08002B2CF9AE}" pid="89" name="meta__file_last_updated">
    <vt:lpwstr>12.07.2023 14:42</vt:lpwstr>
  </property>
</Properties>
</file>